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864" w:rsidRPr="005F2D1E" w:rsidRDefault="00CD2864" w:rsidP="00784A90">
      <w:pPr>
        <w:spacing w:after="0" w:line="240" w:lineRule="auto"/>
        <w:jc w:val="center"/>
        <w:rPr>
          <w:rFonts w:ascii="Times New Roman" w:eastAsia="Times New Roman" w:hAnsi="Times New Roman" w:cs="Times New Roman"/>
          <w:b/>
          <w:bCs/>
          <w:color w:val="000000"/>
          <w:lang w:eastAsia="lt-LT"/>
        </w:rPr>
      </w:pPr>
      <w:r w:rsidRPr="00F823D8">
        <w:rPr>
          <w:rFonts w:ascii="Times New Roman" w:eastAsia="Times New Roman" w:hAnsi="Times New Roman" w:cs="Times New Roman"/>
          <w:b/>
          <w:bCs/>
          <w:color w:val="000000"/>
          <w:lang w:eastAsia="lt-LT"/>
        </w:rPr>
        <w:t xml:space="preserve">TECHNINĖS SĄLYGOS GRUNTO ARBA KITŲ SAVO FIZINĖMIS SAVYBĖMIS PANAŠIŲ INERTINIŲ MEDŽIAGŲ </w:t>
      </w:r>
      <w:r w:rsidR="00F823D8" w:rsidRPr="005F2D1E">
        <w:rPr>
          <w:rFonts w:ascii="Times New Roman" w:eastAsia="Times New Roman" w:hAnsi="Times New Roman" w:cs="Times New Roman"/>
          <w:b/>
          <w:bCs/>
          <w:color w:val="000000"/>
          <w:lang w:eastAsia="lt-LT"/>
        </w:rPr>
        <w:t>PIRKIMUI</w:t>
      </w:r>
    </w:p>
    <w:p w:rsidR="008D4C29" w:rsidRPr="005F2D1E" w:rsidRDefault="008D4C29" w:rsidP="00B12C62">
      <w:pPr>
        <w:spacing w:after="0" w:line="240" w:lineRule="auto"/>
        <w:jc w:val="both"/>
        <w:rPr>
          <w:rFonts w:ascii="Times New Roman" w:eastAsia="Times New Roman" w:hAnsi="Times New Roman" w:cs="Times New Roman"/>
          <w:b/>
          <w:bCs/>
          <w:color w:val="000000"/>
          <w:lang w:eastAsia="lt-LT"/>
        </w:rPr>
      </w:pPr>
    </w:p>
    <w:p w:rsidR="008D4C29" w:rsidRPr="005F2D1E" w:rsidRDefault="008D4C29" w:rsidP="00F273B6">
      <w:pPr>
        <w:spacing w:after="0" w:line="240" w:lineRule="auto"/>
        <w:jc w:val="center"/>
        <w:rPr>
          <w:rFonts w:ascii="Times New Roman" w:eastAsia="Times New Roman" w:hAnsi="Times New Roman" w:cs="Times New Roman"/>
          <w:bCs/>
          <w:color w:val="000000"/>
          <w:lang w:eastAsia="lt-LT"/>
        </w:rPr>
      </w:pPr>
      <w:r w:rsidRPr="005F2D1E">
        <w:rPr>
          <w:rFonts w:ascii="Times New Roman" w:eastAsia="Times New Roman" w:hAnsi="Times New Roman" w:cs="Times New Roman"/>
          <w:bCs/>
          <w:color w:val="000000"/>
          <w:lang w:eastAsia="lt-LT"/>
        </w:rPr>
        <w:t>Gamybinio proceso tarnybos vadovas</w:t>
      </w:r>
    </w:p>
    <w:p w:rsidR="008D4C29" w:rsidRPr="005F2D1E" w:rsidRDefault="00F273B6" w:rsidP="00F273B6">
      <w:pPr>
        <w:spacing w:after="0" w:line="240" w:lineRule="auto"/>
        <w:jc w:val="center"/>
        <w:rPr>
          <w:rFonts w:ascii="Times New Roman" w:eastAsia="Times New Roman" w:hAnsi="Times New Roman" w:cs="Times New Roman"/>
          <w:bCs/>
          <w:color w:val="000000"/>
          <w:lang w:eastAsia="lt-LT"/>
        </w:rPr>
      </w:pPr>
      <w:r w:rsidRPr="005F2D1E">
        <w:rPr>
          <w:rFonts w:ascii="Times New Roman" w:eastAsia="Times New Roman" w:hAnsi="Times New Roman" w:cs="Times New Roman"/>
          <w:bCs/>
          <w:color w:val="000000"/>
          <w:lang w:eastAsia="lt-LT"/>
        </w:rPr>
        <w:t>Aurimas Uldukis</w:t>
      </w:r>
    </w:p>
    <w:p w:rsidR="00F273B6" w:rsidRPr="002D3905" w:rsidRDefault="00F273B6" w:rsidP="00F273B6">
      <w:pPr>
        <w:spacing w:after="0" w:line="240" w:lineRule="auto"/>
        <w:jc w:val="center"/>
        <w:rPr>
          <w:rFonts w:ascii="Times New Roman" w:eastAsia="Times New Roman" w:hAnsi="Times New Roman" w:cs="Times New Roman"/>
          <w:bCs/>
          <w:color w:val="000000"/>
          <w:sz w:val="20"/>
          <w:lang w:eastAsia="lt-LT"/>
        </w:rPr>
      </w:pPr>
      <w:r w:rsidRPr="002D3905">
        <w:rPr>
          <w:rFonts w:ascii="Times New Roman" w:eastAsia="Times New Roman" w:hAnsi="Times New Roman" w:cs="Times New Roman"/>
          <w:bCs/>
          <w:color w:val="000000"/>
          <w:sz w:val="20"/>
          <w:lang w:eastAsia="lt-LT"/>
        </w:rPr>
        <w:t>(</w:t>
      </w:r>
      <w:r w:rsidR="00F823D8" w:rsidRPr="002D3905">
        <w:rPr>
          <w:rFonts w:ascii="Times New Roman" w:eastAsia="Times New Roman" w:hAnsi="Times New Roman" w:cs="Times New Roman"/>
          <w:bCs/>
          <w:color w:val="000000"/>
          <w:sz w:val="20"/>
          <w:lang w:eastAsia="lt-LT"/>
        </w:rPr>
        <w:t xml:space="preserve">pirkimo </w:t>
      </w:r>
      <w:r w:rsidRPr="002D3905">
        <w:rPr>
          <w:rFonts w:ascii="Times New Roman" w:eastAsia="Times New Roman" w:hAnsi="Times New Roman" w:cs="Times New Roman"/>
          <w:bCs/>
          <w:color w:val="000000"/>
          <w:sz w:val="20"/>
          <w:lang w:eastAsia="lt-LT"/>
        </w:rPr>
        <w:t>iniciatorius)</w:t>
      </w:r>
    </w:p>
    <w:p w:rsidR="008D4C29" w:rsidRPr="005F2D1E" w:rsidRDefault="008D4C29" w:rsidP="00F273B6">
      <w:pPr>
        <w:spacing w:after="0" w:line="240" w:lineRule="auto"/>
        <w:jc w:val="center"/>
        <w:rPr>
          <w:rFonts w:ascii="Times New Roman" w:eastAsia="Times New Roman" w:hAnsi="Times New Roman" w:cs="Times New Roman"/>
          <w:bCs/>
          <w:color w:val="000000"/>
          <w:lang w:eastAsia="lt-LT"/>
        </w:rPr>
      </w:pPr>
      <w:r w:rsidRPr="005F2D1E">
        <w:rPr>
          <w:rFonts w:ascii="Times New Roman" w:eastAsia="Times New Roman" w:hAnsi="Times New Roman" w:cs="Times New Roman"/>
          <w:bCs/>
          <w:color w:val="000000"/>
          <w:lang w:eastAsia="lt-LT"/>
        </w:rPr>
        <w:t xml:space="preserve">2018 m. rugpjūčio </w:t>
      </w:r>
      <w:r w:rsidR="00B94037">
        <w:rPr>
          <w:rFonts w:ascii="Times New Roman" w:eastAsia="Times New Roman" w:hAnsi="Times New Roman" w:cs="Times New Roman"/>
          <w:bCs/>
          <w:color w:val="000000"/>
          <w:lang w:eastAsia="lt-LT"/>
        </w:rPr>
        <w:t>30</w:t>
      </w:r>
      <w:r w:rsidR="00B94037" w:rsidRPr="005F2D1E">
        <w:rPr>
          <w:rFonts w:ascii="Times New Roman" w:eastAsia="Times New Roman" w:hAnsi="Times New Roman" w:cs="Times New Roman"/>
          <w:bCs/>
          <w:color w:val="000000"/>
          <w:lang w:eastAsia="lt-LT"/>
        </w:rPr>
        <w:t xml:space="preserve"> </w:t>
      </w:r>
      <w:r w:rsidRPr="005F2D1E">
        <w:rPr>
          <w:rFonts w:ascii="Times New Roman" w:eastAsia="Times New Roman" w:hAnsi="Times New Roman" w:cs="Times New Roman"/>
          <w:bCs/>
          <w:color w:val="000000"/>
          <w:lang w:eastAsia="lt-LT"/>
        </w:rPr>
        <w:t>d.</w:t>
      </w:r>
    </w:p>
    <w:p w:rsidR="008D4C29" w:rsidRPr="005F2D1E" w:rsidRDefault="008D4C29" w:rsidP="00B12C62">
      <w:pPr>
        <w:spacing w:after="0" w:line="240" w:lineRule="auto"/>
        <w:jc w:val="both"/>
        <w:rPr>
          <w:rFonts w:ascii="Times New Roman" w:eastAsia="Times New Roman" w:hAnsi="Times New Roman" w:cs="Times New Roman"/>
          <w:b/>
          <w:bCs/>
          <w:color w:val="000000"/>
          <w:lang w:eastAsia="lt-LT"/>
        </w:rPr>
      </w:pPr>
    </w:p>
    <w:p w:rsidR="00CD2864" w:rsidRPr="005F2D1E" w:rsidRDefault="00CD2864" w:rsidP="00B12C62">
      <w:pPr>
        <w:spacing w:after="0" w:line="240" w:lineRule="auto"/>
        <w:jc w:val="both"/>
        <w:rPr>
          <w:rFonts w:ascii="Times New Roman" w:eastAsia="Times New Roman" w:hAnsi="Times New Roman" w:cs="Times New Roman"/>
          <w:bCs/>
          <w:color w:val="000000"/>
          <w:lang w:eastAsia="lt-LT"/>
        </w:rPr>
      </w:pPr>
    </w:p>
    <w:p w:rsidR="00C942A8" w:rsidRPr="005F2D1E" w:rsidRDefault="002D3905" w:rsidP="00B12C62">
      <w:pPr>
        <w:spacing w:after="0" w:line="240" w:lineRule="auto"/>
        <w:jc w:val="both"/>
        <w:rPr>
          <w:rFonts w:ascii="Times New Roman" w:eastAsia="Times New Roman" w:hAnsi="Times New Roman" w:cs="Times New Roman"/>
          <w:b/>
          <w:bCs/>
          <w:color w:val="000000"/>
          <w:lang w:eastAsia="lt-LT"/>
        </w:rPr>
      </w:pPr>
      <w:r>
        <w:rPr>
          <w:rFonts w:ascii="Times New Roman" w:eastAsia="Times New Roman" w:hAnsi="Times New Roman" w:cs="Times New Roman"/>
          <w:b/>
          <w:bCs/>
          <w:color w:val="000000"/>
          <w:lang w:eastAsia="lt-LT"/>
        </w:rPr>
        <w:t>Pirkimo</w:t>
      </w:r>
      <w:r w:rsidRPr="005F2D1E">
        <w:rPr>
          <w:rFonts w:ascii="Times New Roman" w:eastAsia="Times New Roman" w:hAnsi="Times New Roman" w:cs="Times New Roman"/>
          <w:b/>
          <w:bCs/>
          <w:color w:val="000000"/>
          <w:lang w:eastAsia="lt-LT"/>
        </w:rPr>
        <w:t xml:space="preserve"> </w:t>
      </w:r>
      <w:r w:rsidR="00C942A8" w:rsidRPr="005F2D1E">
        <w:rPr>
          <w:rFonts w:ascii="Times New Roman" w:eastAsia="Times New Roman" w:hAnsi="Times New Roman" w:cs="Times New Roman"/>
          <w:b/>
          <w:bCs/>
          <w:color w:val="000000"/>
          <w:lang w:eastAsia="lt-LT"/>
        </w:rPr>
        <w:t>objektas:</w:t>
      </w:r>
    </w:p>
    <w:p w:rsidR="00801502" w:rsidRPr="005F2D1E" w:rsidRDefault="00801502" w:rsidP="00801502">
      <w:pPr>
        <w:spacing w:after="0" w:line="240" w:lineRule="auto"/>
        <w:ind w:firstLine="562"/>
        <w:jc w:val="both"/>
        <w:rPr>
          <w:rFonts w:ascii="Times New Roman" w:hAnsi="Times New Roman" w:cs="Times New Roman"/>
        </w:rPr>
      </w:pPr>
      <w:r w:rsidRPr="005F2D1E">
        <w:rPr>
          <w:rFonts w:ascii="Times New Roman" w:eastAsia="Times New Roman" w:hAnsi="Times New Roman" w:cs="Times New Roman"/>
          <w:bCs/>
          <w:color w:val="000000"/>
          <w:lang w:eastAsia="lt-LT"/>
        </w:rPr>
        <w:t>G</w:t>
      </w:r>
      <w:r w:rsidR="00C942A8" w:rsidRPr="005F2D1E">
        <w:rPr>
          <w:rFonts w:ascii="Times New Roman" w:eastAsia="Times New Roman" w:hAnsi="Times New Roman" w:cs="Times New Roman"/>
          <w:bCs/>
          <w:color w:val="000000"/>
          <w:lang w:eastAsia="lt-LT"/>
        </w:rPr>
        <w:t>runt</w:t>
      </w:r>
      <w:r w:rsidRPr="005F2D1E">
        <w:rPr>
          <w:rFonts w:ascii="Times New Roman" w:eastAsia="Times New Roman" w:hAnsi="Times New Roman" w:cs="Times New Roman"/>
          <w:bCs/>
          <w:color w:val="000000"/>
          <w:lang w:eastAsia="lt-LT"/>
        </w:rPr>
        <w:t>o</w:t>
      </w:r>
      <w:r w:rsidR="00F46497" w:rsidRPr="005F2D1E">
        <w:rPr>
          <w:rFonts w:ascii="Times New Roman" w:eastAsia="Times New Roman" w:hAnsi="Times New Roman" w:cs="Times New Roman"/>
          <w:bCs/>
          <w:color w:val="000000"/>
          <w:lang w:eastAsia="lt-LT"/>
        </w:rPr>
        <w:t xml:space="preserve"> arba kitos savo fizinėmis savybėmis panašios i</w:t>
      </w:r>
      <w:r w:rsidR="00C942A8" w:rsidRPr="005F2D1E">
        <w:rPr>
          <w:rFonts w:ascii="Times New Roman" w:eastAsia="Times New Roman" w:hAnsi="Times New Roman" w:cs="Times New Roman"/>
          <w:bCs/>
          <w:color w:val="000000"/>
          <w:lang w:eastAsia="lt-LT"/>
        </w:rPr>
        <w:t>nertinės medžiagos</w:t>
      </w:r>
      <w:r w:rsidR="00F46497" w:rsidRPr="005F2D1E">
        <w:rPr>
          <w:rFonts w:ascii="Times New Roman" w:eastAsia="Times New Roman" w:hAnsi="Times New Roman" w:cs="Times New Roman"/>
          <w:bCs/>
          <w:color w:val="000000"/>
          <w:lang w:eastAsia="lt-LT"/>
        </w:rPr>
        <w:t xml:space="preserve"> </w:t>
      </w:r>
      <w:r w:rsidR="005D6A18" w:rsidRPr="005F2D1E">
        <w:rPr>
          <w:rFonts w:ascii="Times New Roman" w:eastAsia="Times New Roman" w:hAnsi="Times New Roman" w:cs="Times New Roman"/>
          <w:bCs/>
          <w:color w:val="000000"/>
          <w:lang w:eastAsia="lt-LT"/>
        </w:rPr>
        <w:t xml:space="preserve">(toliau </w:t>
      </w:r>
      <w:r w:rsidR="00963766" w:rsidRPr="005F2D1E">
        <w:rPr>
          <w:rFonts w:ascii="Times New Roman" w:eastAsia="Times New Roman" w:hAnsi="Times New Roman" w:cs="Times New Roman"/>
          <w:bCs/>
          <w:color w:val="000000"/>
          <w:lang w:eastAsia="lt-LT"/>
        </w:rPr>
        <w:t xml:space="preserve">– </w:t>
      </w:r>
      <w:r w:rsidR="005D6A18" w:rsidRPr="005F2D1E">
        <w:rPr>
          <w:rFonts w:ascii="Times New Roman" w:eastAsia="Times New Roman" w:hAnsi="Times New Roman" w:cs="Times New Roman"/>
          <w:bCs/>
          <w:color w:val="000000"/>
          <w:lang w:eastAsia="lt-LT"/>
        </w:rPr>
        <w:t xml:space="preserve">Gruntas) </w:t>
      </w:r>
      <w:r w:rsidR="00F46497" w:rsidRPr="005F2D1E">
        <w:rPr>
          <w:rFonts w:ascii="Times New Roman" w:eastAsia="Times New Roman" w:hAnsi="Times New Roman" w:cs="Times New Roman"/>
          <w:bCs/>
          <w:color w:val="000000"/>
          <w:lang w:eastAsia="lt-LT"/>
        </w:rPr>
        <w:t>su pristatymu</w:t>
      </w:r>
      <w:r w:rsidR="00963766" w:rsidRPr="005F2D1E">
        <w:rPr>
          <w:rFonts w:ascii="Times New Roman" w:eastAsia="Times New Roman" w:hAnsi="Times New Roman" w:cs="Times New Roman"/>
          <w:bCs/>
          <w:color w:val="000000"/>
          <w:lang w:eastAsia="lt-LT"/>
        </w:rPr>
        <w:t xml:space="preserve"> į Vilniaus regioninį nepavojingų atliekų sąvartyną (toliau – Sąvartynas), adresu </w:t>
      </w:r>
      <w:r w:rsidR="00784A90" w:rsidRPr="005F2D1E">
        <w:rPr>
          <w:rFonts w:ascii="Times New Roman" w:hAnsi="Times New Roman" w:cs="Times New Roman"/>
        </w:rPr>
        <w:t>Vidugirių k. 3, Vievio  sen., Elektrėnų sav.</w:t>
      </w:r>
    </w:p>
    <w:p w:rsidR="00F823D8" w:rsidRPr="005F2D1E" w:rsidRDefault="00F823D8" w:rsidP="00F823D8">
      <w:pPr>
        <w:tabs>
          <w:tab w:val="left" w:pos="9090"/>
        </w:tabs>
        <w:spacing w:after="0" w:line="240" w:lineRule="auto"/>
        <w:ind w:firstLine="561"/>
        <w:jc w:val="both"/>
        <w:rPr>
          <w:rFonts w:ascii="Times New Roman" w:hAnsi="Times New Roman" w:cs="Times New Roman"/>
          <w:b/>
        </w:rPr>
      </w:pPr>
      <w:r w:rsidRPr="005F2D1E">
        <w:rPr>
          <w:rFonts w:ascii="Times New Roman" w:hAnsi="Times New Roman" w:cs="Times New Roman"/>
          <w:b/>
        </w:rPr>
        <w:t>Pastaba:</w:t>
      </w:r>
    </w:p>
    <w:p w:rsidR="00C942A8" w:rsidRPr="002D3905" w:rsidRDefault="00F823D8" w:rsidP="005F2D1E">
      <w:pPr>
        <w:spacing w:after="0" w:line="240" w:lineRule="auto"/>
        <w:ind w:firstLine="562"/>
        <w:jc w:val="both"/>
        <w:rPr>
          <w:rFonts w:ascii="Times New Roman" w:eastAsia="Times New Roman" w:hAnsi="Times New Roman" w:cs="Times New Roman"/>
          <w:bCs/>
          <w:color w:val="000000"/>
          <w:u w:val="single"/>
          <w:lang w:eastAsia="lt-LT"/>
        </w:rPr>
      </w:pPr>
      <w:r w:rsidRPr="002D3905">
        <w:rPr>
          <w:rFonts w:ascii="Times New Roman" w:eastAsia="Times New Roman" w:hAnsi="Times New Roman" w:cs="Times New Roman"/>
          <w:bCs/>
          <w:color w:val="000000"/>
          <w:u w:val="single"/>
          <w:lang w:eastAsia="lt-LT"/>
        </w:rPr>
        <w:t xml:space="preserve">Gruntas skirtas </w:t>
      </w:r>
      <w:r w:rsidR="00801502" w:rsidRPr="002D3905">
        <w:rPr>
          <w:rFonts w:ascii="Times New Roman" w:eastAsia="Times New Roman" w:hAnsi="Times New Roman" w:cs="Times New Roman"/>
          <w:bCs/>
          <w:color w:val="000000"/>
          <w:u w:val="single"/>
          <w:lang w:eastAsia="lt-LT"/>
        </w:rPr>
        <w:t xml:space="preserve">Vilniaus regioniniame nepavojingų atliekų </w:t>
      </w:r>
      <w:r w:rsidRPr="002D3905">
        <w:rPr>
          <w:rFonts w:ascii="Times New Roman" w:eastAsia="Times New Roman" w:hAnsi="Times New Roman" w:cs="Times New Roman"/>
          <w:bCs/>
          <w:color w:val="000000"/>
          <w:u w:val="single"/>
          <w:lang w:eastAsia="lt-LT"/>
        </w:rPr>
        <w:t xml:space="preserve">sąvartyno šlaitų uždengimui </w:t>
      </w:r>
      <w:r w:rsidR="00801502" w:rsidRPr="002D3905">
        <w:rPr>
          <w:rFonts w:ascii="Times New Roman" w:eastAsia="Times New Roman" w:hAnsi="Times New Roman" w:cs="Times New Roman"/>
          <w:bCs/>
          <w:color w:val="000000"/>
          <w:u w:val="single"/>
          <w:lang w:eastAsia="lt-LT"/>
        </w:rPr>
        <w:t xml:space="preserve">ir darbinės zonos </w:t>
      </w:r>
      <w:r w:rsidRPr="002D3905">
        <w:rPr>
          <w:rFonts w:ascii="Times New Roman" w:eastAsia="Times New Roman" w:hAnsi="Times New Roman" w:cs="Times New Roman"/>
          <w:bCs/>
          <w:color w:val="000000"/>
          <w:u w:val="single"/>
          <w:lang w:eastAsia="lt-LT"/>
        </w:rPr>
        <w:t>perdengimui</w:t>
      </w:r>
      <w:r w:rsidR="002D3905" w:rsidRPr="002D3905">
        <w:rPr>
          <w:rFonts w:ascii="Times New Roman" w:eastAsia="Times New Roman" w:hAnsi="Times New Roman" w:cs="Times New Roman"/>
          <w:bCs/>
          <w:color w:val="000000"/>
          <w:u w:val="single"/>
          <w:lang w:eastAsia="lt-LT"/>
        </w:rPr>
        <w:t>, k</w:t>
      </w:r>
      <w:r w:rsidR="005F2D1E" w:rsidRPr="002D3905">
        <w:rPr>
          <w:rFonts w:ascii="Times New Roman" w:eastAsia="Times New Roman" w:hAnsi="Times New Roman" w:cs="Times New Roman"/>
          <w:bCs/>
          <w:color w:val="000000"/>
          <w:u w:val="single"/>
          <w:lang w:eastAsia="lt-LT"/>
        </w:rPr>
        <w:t xml:space="preserve">aip tai numatyta Vilniaus apskrities regioninio nepavojingų atliekų sąvartyno atliekų šalinimo </w:t>
      </w:r>
      <w:r w:rsidR="002D3905" w:rsidRPr="002D3905">
        <w:rPr>
          <w:rFonts w:ascii="Times New Roman" w:eastAsia="Times New Roman" w:hAnsi="Times New Roman" w:cs="Times New Roman"/>
          <w:bCs/>
          <w:color w:val="000000"/>
          <w:u w:val="single"/>
          <w:lang w:eastAsia="lt-LT"/>
        </w:rPr>
        <w:t xml:space="preserve">techniniame </w:t>
      </w:r>
      <w:r w:rsidR="005F2D1E" w:rsidRPr="002D3905">
        <w:rPr>
          <w:rFonts w:ascii="Times New Roman" w:eastAsia="Times New Roman" w:hAnsi="Times New Roman" w:cs="Times New Roman"/>
          <w:bCs/>
          <w:color w:val="000000"/>
          <w:u w:val="single"/>
          <w:lang w:eastAsia="lt-LT"/>
        </w:rPr>
        <w:t xml:space="preserve">reglamente - </w:t>
      </w:r>
      <w:r w:rsidR="002D3905" w:rsidRPr="002D3905">
        <w:rPr>
          <w:rFonts w:ascii="Times New Roman" w:eastAsia="Times New Roman" w:hAnsi="Times New Roman" w:cs="Times New Roman"/>
          <w:bCs/>
          <w:color w:val="000000"/>
          <w:u w:val="single"/>
          <w:lang w:eastAsia="lt-LT"/>
        </w:rPr>
        <w:t>už</w:t>
      </w:r>
      <w:r w:rsidRPr="002D3905">
        <w:rPr>
          <w:rFonts w:ascii="Times New Roman" w:eastAsia="Times New Roman" w:hAnsi="Times New Roman" w:cs="Times New Roman"/>
          <w:bCs/>
          <w:color w:val="000000"/>
          <w:u w:val="single"/>
          <w:lang w:eastAsia="lt-LT"/>
        </w:rPr>
        <w:t>b</w:t>
      </w:r>
      <w:r w:rsidR="00801502" w:rsidRPr="002D3905">
        <w:rPr>
          <w:rFonts w:ascii="Times New Roman" w:eastAsia="Times New Roman" w:hAnsi="Times New Roman" w:cs="Times New Roman"/>
          <w:bCs/>
          <w:color w:val="000000"/>
          <w:u w:val="single"/>
          <w:lang w:eastAsia="lt-LT"/>
        </w:rPr>
        <w:t xml:space="preserve">aigus užpildyti nustatyto dydžio darbinį plotą atliekomis ir sutankinus jas, sąvartyno sekcijos plotas </w:t>
      </w:r>
      <w:r w:rsidRPr="002D3905">
        <w:rPr>
          <w:rFonts w:ascii="Times New Roman" w:eastAsia="Times New Roman" w:hAnsi="Times New Roman" w:cs="Times New Roman"/>
          <w:bCs/>
          <w:color w:val="000000"/>
          <w:u w:val="single"/>
          <w:lang w:eastAsia="lt-LT"/>
        </w:rPr>
        <w:t xml:space="preserve">privalo būti </w:t>
      </w:r>
      <w:r w:rsidR="00801502" w:rsidRPr="002D3905">
        <w:rPr>
          <w:rFonts w:ascii="Times New Roman" w:eastAsia="Times New Roman" w:hAnsi="Times New Roman" w:cs="Times New Roman"/>
          <w:bCs/>
          <w:color w:val="000000"/>
          <w:u w:val="single"/>
          <w:lang w:eastAsia="lt-LT"/>
        </w:rPr>
        <w:t xml:space="preserve">uždengiamas </w:t>
      </w:r>
      <w:r w:rsidRPr="002D3905">
        <w:rPr>
          <w:rFonts w:ascii="Times New Roman" w:eastAsia="Times New Roman" w:hAnsi="Times New Roman" w:cs="Times New Roman"/>
          <w:bCs/>
          <w:color w:val="000000"/>
          <w:u w:val="single"/>
          <w:lang w:eastAsia="lt-LT"/>
        </w:rPr>
        <w:t xml:space="preserve">gruntu </w:t>
      </w:r>
      <w:r w:rsidR="00801502" w:rsidRPr="002D3905">
        <w:rPr>
          <w:rFonts w:ascii="Times New Roman" w:eastAsia="Times New Roman" w:hAnsi="Times New Roman" w:cs="Times New Roman"/>
          <w:bCs/>
          <w:color w:val="000000"/>
          <w:u w:val="single"/>
          <w:lang w:eastAsia="lt-LT"/>
        </w:rPr>
        <w:t xml:space="preserve">ar </w:t>
      </w:r>
      <w:r w:rsidRPr="002D3905">
        <w:rPr>
          <w:rFonts w:ascii="Times New Roman" w:eastAsia="Times New Roman" w:hAnsi="Times New Roman" w:cs="Times New Roman"/>
          <w:bCs/>
          <w:color w:val="000000"/>
          <w:u w:val="single"/>
          <w:lang w:eastAsia="lt-LT"/>
        </w:rPr>
        <w:t xml:space="preserve">kitos </w:t>
      </w:r>
      <w:r w:rsidR="00801502" w:rsidRPr="002D3905">
        <w:rPr>
          <w:rFonts w:ascii="Times New Roman" w:eastAsia="Times New Roman" w:hAnsi="Times New Roman" w:cs="Times New Roman"/>
          <w:bCs/>
          <w:color w:val="000000"/>
          <w:u w:val="single"/>
          <w:lang w:eastAsia="lt-LT"/>
        </w:rPr>
        <w:t xml:space="preserve">inertinės medžiagos tarpsluoksniu. </w:t>
      </w:r>
    </w:p>
    <w:p w:rsidR="00C942A8" w:rsidRPr="00F823D8" w:rsidRDefault="00C942A8" w:rsidP="00B12C62">
      <w:pPr>
        <w:spacing w:after="0" w:line="240" w:lineRule="auto"/>
        <w:jc w:val="both"/>
        <w:rPr>
          <w:rFonts w:ascii="Times New Roman" w:eastAsia="Times New Roman" w:hAnsi="Times New Roman" w:cs="Times New Roman"/>
          <w:bCs/>
          <w:color w:val="000000"/>
          <w:lang w:eastAsia="lt-LT"/>
        </w:rPr>
      </w:pPr>
    </w:p>
    <w:p w:rsidR="00C942A8" w:rsidRPr="005F2D1E" w:rsidRDefault="00675B5E" w:rsidP="00B12C62">
      <w:pPr>
        <w:spacing w:after="0" w:line="240" w:lineRule="auto"/>
        <w:jc w:val="both"/>
        <w:rPr>
          <w:rFonts w:ascii="Times New Roman" w:eastAsia="Times New Roman" w:hAnsi="Times New Roman" w:cs="Times New Roman"/>
          <w:b/>
          <w:bCs/>
          <w:color w:val="000000"/>
          <w:lang w:eastAsia="lt-LT"/>
        </w:rPr>
      </w:pPr>
      <w:r w:rsidRPr="005F2D1E">
        <w:rPr>
          <w:rFonts w:ascii="Times New Roman" w:eastAsia="Times New Roman" w:hAnsi="Times New Roman" w:cs="Times New Roman"/>
          <w:b/>
          <w:bCs/>
          <w:color w:val="000000"/>
          <w:lang w:eastAsia="lt-LT"/>
        </w:rPr>
        <w:t>Užsakymo apimtys</w:t>
      </w:r>
      <w:r w:rsidR="00C942A8" w:rsidRPr="005F2D1E">
        <w:rPr>
          <w:rFonts w:ascii="Times New Roman" w:eastAsia="Times New Roman" w:hAnsi="Times New Roman" w:cs="Times New Roman"/>
          <w:b/>
          <w:bCs/>
          <w:color w:val="000000"/>
          <w:lang w:eastAsia="lt-LT"/>
        </w:rPr>
        <w:t>:</w:t>
      </w:r>
    </w:p>
    <w:p w:rsidR="00675B5E" w:rsidRPr="005F2D1E" w:rsidRDefault="00675B5E" w:rsidP="00C73810">
      <w:pPr>
        <w:spacing w:after="0" w:line="240" w:lineRule="auto"/>
        <w:ind w:firstLine="731"/>
        <w:jc w:val="both"/>
        <w:rPr>
          <w:rFonts w:ascii="Times New Roman" w:eastAsia="Times New Roman" w:hAnsi="Times New Roman" w:cs="Times New Roman"/>
          <w:bCs/>
          <w:color w:val="000000"/>
          <w:lang w:eastAsia="lt-LT"/>
        </w:rPr>
      </w:pPr>
      <w:r w:rsidRPr="005F2D1E">
        <w:rPr>
          <w:rFonts w:ascii="Times New Roman" w:eastAsia="Times New Roman" w:hAnsi="Times New Roman" w:cs="Times New Roman"/>
          <w:bCs/>
          <w:color w:val="000000"/>
          <w:lang w:eastAsia="lt-LT"/>
        </w:rPr>
        <w:t xml:space="preserve">Maksimalus kiekis </w:t>
      </w:r>
      <w:r w:rsidR="00EA7652" w:rsidRPr="005F2D1E">
        <w:rPr>
          <w:rFonts w:ascii="Times New Roman" w:eastAsia="Times New Roman" w:hAnsi="Times New Roman" w:cs="Times New Roman"/>
          <w:bCs/>
          <w:color w:val="000000"/>
          <w:lang w:eastAsia="lt-LT"/>
        </w:rPr>
        <w:t xml:space="preserve">per mėnesį </w:t>
      </w:r>
      <w:r w:rsidR="00EE3685" w:rsidRPr="005F2D1E">
        <w:rPr>
          <w:rFonts w:ascii="Times New Roman" w:eastAsia="Times New Roman" w:hAnsi="Times New Roman" w:cs="Times New Roman"/>
          <w:bCs/>
          <w:color w:val="000000"/>
          <w:lang w:eastAsia="lt-LT"/>
        </w:rPr>
        <w:t>–</w:t>
      </w:r>
      <w:r w:rsidRPr="005F2D1E">
        <w:rPr>
          <w:rFonts w:ascii="Times New Roman" w:eastAsia="Times New Roman" w:hAnsi="Times New Roman" w:cs="Times New Roman"/>
          <w:bCs/>
          <w:color w:val="000000"/>
          <w:lang w:eastAsia="lt-LT"/>
        </w:rPr>
        <w:t xml:space="preserve"> </w:t>
      </w:r>
      <w:r w:rsidR="003472A3">
        <w:rPr>
          <w:rFonts w:ascii="Times New Roman" w:eastAsia="Times New Roman" w:hAnsi="Times New Roman" w:cs="Times New Roman"/>
          <w:bCs/>
          <w:color w:val="000000"/>
          <w:lang w:eastAsia="lt-LT"/>
        </w:rPr>
        <w:t>1000</w:t>
      </w:r>
      <w:r w:rsidR="003472A3" w:rsidRPr="005F2D1E">
        <w:rPr>
          <w:rFonts w:ascii="Times New Roman" w:eastAsia="Times New Roman" w:hAnsi="Times New Roman" w:cs="Times New Roman"/>
          <w:bCs/>
          <w:color w:val="000000"/>
          <w:lang w:eastAsia="lt-LT"/>
        </w:rPr>
        <w:t xml:space="preserve"> </w:t>
      </w:r>
      <w:r w:rsidR="00455552" w:rsidRPr="005F2D1E">
        <w:rPr>
          <w:rFonts w:ascii="Times New Roman" w:eastAsia="Times New Roman" w:hAnsi="Times New Roman" w:cs="Times New Roman"/>
          <w:bCs/>
          <w:color w:val="000000"/>
          <w:lang w:eastAsia="lt-LT"/>
        </w:rPr>
        <w:t>t</w:t>
      </w:r>
      <w:r w:rsidRPr="005F2D1E">
        <w:rPr>
          <w:rFonts w:ascii="Times New Roman" w:eastAsia="Times New Roman" w:hAnsi="Times New Roman" w:cs="Times New Roman"/>
          <w:bCs/>
          <w:color w:val="000000"/>
          <w:lang w:eastAsia="lt-LT"/>
        </w:rPr>
        <w:t xml:space="preserve">., maksimalus kiekis iki 2018-12-31 </w:t>
      </w:r>
      <w:r w:rsidR="00EE3685" w:rsidRPr="005F2D1E">
        <w:rPr>
          <w:rFonts w:ascii="Times New Roman" w:eastAsia="Times New Roman" w:hAnsi="Times New Roman" w:cs="Times New Roman"/>
          <w:bCs/>
          <w:color w:val="000000"/>
          <w:lang w:eastAsia="lt-LT"/>
        </w:rPr>
        <w:t>–</w:t>
      </w:r>
      <w:r w:rsidRPr="005F2D1E">
        <w:rPr>
          <w:rFonts w:ascii="Times New Roman" w:eastAsia="Times New Roman" w:hAnsi="Times New Roman" w:cs="Times New Roman"/>
          <w:bCs/>
          <w:color w:val="000000"/>
          <w:lang w:eastAsia="lt-LT"/>
        </w:rPr>
        <w:t xml:space="preserve"> </w:t>
      </w:r>
      <w:r w:rsidR="003472A3">
        <w:rPr>
          <w:rFonts w:ascii="Times New Roman" w:eastAsia="Times New Roman" w:hAnsi="Times New Roman" w:cs="Times New Roman"/>
          <w:bCs/>
          <w:color w:val="000000"/>
          <w:lang w:eastAsia="lt-LT"/>
        </w:rPr>
        <w:t>4000</w:t>
      </w:r>
      <w:r w:rsidR="003472A3" w:rsidRPr="005F2D1E">
        <w:rPr>
          <w:rFonts w:ascii="Times New Roman" w:eastAsia="Times New Roman" w:hAnsi="Times New Roman" w:cs="Times New Roman"/>
          <w:bCs/>
          <w:color w:val="000000"/>
          <w:lang w:eastAsia="lt-LT"/>
        </w:rPr>
        <w:t xml:space="preserve"> </w:t>
      </w:r>
      <w:r w:rsidR="00455552" w:rsidRPr="005F2D1E">
        <w:rPr>
          <w:rFonts w:ascii="Times New Roman" w:eastAsia="Times New Roman" w:hAnsi="Times New Roman" w:cs="Times New Roman"/>
          <w:bCs/>
          <w:color w:val="000000"/>
          <w:lang w:eastAsia="lt-LT"/>
        </w:rPr>
        <w:t>t</w:t>
      </w:r>
      <w:r w:rsidR="00784A90" w:rsidRPr="005F2D1E">
        <w:rPr>
          <w:rFonts w:ascii="Times New Roman" w:eastAsia="Times New Roman" w:hAnsi="Times New Roman" w:cs="Times New Roman"/>
          <w:bCs/>
          <w:color w:val="000000"/>
          <w:lang w:eastAsia="lt-LT"/>
        </w:rPr>
        <w:t>.</w:t>
      </w:r>
      <w:r w:rsidR="00C942A8" w:rsidRPr="005F2D1E">
        <w:rPr>
          <w:rFonts w:ascii="Times New Roman" w:eastAsia="Times New Roman" w:hAnsi="Times New Roman" w:cs="Times New Roman"/>
          <w:bCs/>
          <w:color w:val="000000"/>
          <w:lang w:eastAsia="lt-LT"/>
        </w:rPr>
        <w:t xml:space="preserve"> </w:t>
      </w:r>
    </w:p>
    <w:p w:rsidR="00917064" w:rsidRPr="005F2D1E" w:rsidRDefault="00917064" w:rsidP="00B12C62">
      <w:pPr>
        <w:spacing w:after="0" w:line="240" w:lineRule="auto"/>
        <w:jc w:val="both"/>
        <w:rPr>
          <w:rFonts w:ascii="Times New Roman" w:eastAsia="Times New Roman" w:hAnsi="Times New Roman" w:cs="Times New Roman"/>
          <w:bCs/>
          <w:color w:val="000000"/>
          <w:lang w:eastAsia="lt-LT"/>
        </w:rPr>
      </w:pPr>
    </w:p>
    <w:p w:rsidR="00917064" w:rsidRPr="005F2D1E" w:rsidRDefault="00917064" w:rsidP="00B12C62">
      <w:pPr>
        <w:spacing w:after="0" w:line="240" w:lineRule="auto"/>
        <w:jc w:val="both"/>
        <w:rPr>
          <w:rFonts w:ascii="Times New Roman" w:eastAsia="Times New Roman" w:hAnsi="Times New Roman" w:cs="Times New Roman"/>
          <w:b/>
          <w:bCs/>
          <w:color w:val="000000"/>
          <w:lang w:eastAsia="lt-LT"/>
        </w:rPr>
      </w:pPr>
      <w:r w:rsidRPr="005F2D1E">
        <w:rPr>
          <w:rFonts w:ascii="Times New Roman" w:eastAsia="Times New Roman" w:hAnsi="Times New Roman" w:cs="Times New Roman"/>
          <w:b/>
          <w:bCs/>
          <w:color w:val="000000"/>
          <w:lang w:eastAsia="lt-LT"/>
        </w:rPr>
        <w:t>Pasiūlymo pateikimas:</w:t>
      </w:r>
    </w:p>
    <w:p w:rsidR="00917064" w:rsidRPr="00F823D8" w:rsidRDefault="00917064" w:rsidP="00917064">
      <w:pPr>
        <w:spacing w:after="0" w:line="240" w:lineRule="auto"/>
        <w:ind w:firstLine="731"/>
        <w:jc w:val="both"/>
        <w:rPr>
          <w:rFonts w:ascii="Times New Roman" w:eastAsia="Times New Roman" w:hAnsi="Times New Roman" w:cs="Times New Roman"/>
          <w:bCs/>
          <w:i/>
          <w:color w:val="000000"/>
          <w:lang w:eastAsia="lt-LT"/>
        </w:rPr>
      </w:pPr>
      <w:r w:rsidRPr="005F2D1E">
        <w:rPr>
          <w:rFonts w:ascii="Times New Roman" w:eastAsia="Times New Roman" w:hAnsi="Times New Roman" w:cs="Times New Roman"/>
          <w:bCs/>
          <w:i/>
          <w:color w:val="000000"/>
          <w:lang w:eastAsia="lt-LT"/>
        </w:rPr>
        <w:t>Suinteresuoti tiekėjai pasiūlymus</w:t>
      </w:r>
      <w:r w:rsidR="00784A90" w:rsidRPr="005F2D1E">
        <w:rPr>
          <w:rFonts w:ascii="Times New Roman" w:eastAsia="Times New Roman" w:hAnsi="Times New Roman" w:cs="Times New Roman"/>
          <w:bCs/>
          <w:i/>
          <w:color w:val="000000"/>
          <w:lang w:eastAsia="lt-LT"/>
        </w:rPr>
        <w:t xml:space="preserve"> pagal pridedamą formą</w:t>
      </w:r>
      <w:r w:rsidRPr="005F2D1E">
        <w:rPr>
          <w:rFonts w:ascii="Times New Roman" w:eastAsia="Times New Roman" w:hAnsi="Times New Roman" w:cs="Times New Roman"/>
          <w:bCs/>
          <w:i/>
          <w:color w:val="000000"/>
          <w:lang w:eastAsia="lt-LT"/>
        </w:rPr>
        <w:t xml:space="preserve"> privalo pateikti iki 2018 m. </w:t>
      </w:r>
      <w:r w:rsidR="002515EC" w:rsidRPr="005F2D1E">
        <w:rPr>
          <w:rFonts w:ascii="Times New Roman" w:eastAsia="Times New Roman" w:hAnsi="Times New Roman" w:cs="Times New Roman"/>
          <w:bCs/>
          <w:i/>
          <w:color w:val="000000"/>
          <w:lang w:eastAsia="lt-LT"/>
        </w:rPr>
        <w:t xml:space="preserve"> rugsėjo 15</w:t>
      </w:r>
      <w:r w:rsidRPr="005F2D1E">
        <w:rPr>
          <w:rFonts w:ascii="Times New Roman" w:eastAsia="Times New Roman" w:hAnsi="Times New Roman" w:cs="Times New Roman"/>
          <w:bCs/>
          <w:i/>
          <w:color w:val="000000"/>
          <w:lang w:eastAsia="lt-LT"/>
        </w:rPr>
        <w:t xml:space="preserve"> d. 12:00 el</w:t>
      </w:r>
      <w:r w:rsidR="00784A90" w:rsidRPr="005F2D1E">
        <w:rPr>
          <w:rFonts w:ascii="Times New Roman" w:eastAsia="Times New Roman" w:hAnsi="Times New Roman" w:cs="Times New Roman"/>
          <w:bCs/>
          <w:i/>
          <w:color w:val="000000"/>
          <w:lang w:eastAsia="lt-LT"/>
        </w:rPr>
        <w:t>.</w:t>
      </w:r>
      <w:r w:rsidRPr="005F2D1E">
        <w:rPr>
          <w:rFonts w:ascii="Times New Roman" w:eastAsia="Times New Roman" w:hAnsi="Times New Roman" w:cs="Times New Roman"/>
          <w:bCs/>
          <w:i/>
          <w:color w:val="000000"/>
          <w:lang w:eastAsia="lt-LT"/>
        </w:rPr>
        <w:t xml:space="preserve"> paštu </w:t>
      </w:r>
      <w:hyperlink r:id="rId6" w:history="1">
        <w:r w:rsidR="00E25624">
          <w:rPr>
            <w:rFonts w:ascii="Times New Roman" w:hAnsi="Times New Roman" w:cs="Times New Roman"/>
            <w:i/>
            <w:color w:val="000000"/>
            <w:lang w:eastAsia="lt-LT"/>
          </w:rPr>
          <w:t>aurimasu</w:t>
        </w:r>
        <w:r w:rsidR="00E25624" w:rsidRPr="00F823D8">
          <w:rPr>
            <w:rFonts w:ascii="Times New Roman" w:hAnsi="Times New Roman" w:cs="Times New Roman"/>
            <w:i/>
            <w:color w:val="000000"/>
            <w:lang w:eastAsia="lt-LT"/>
          </w:rPr>
          <w:t>@vaatc.lt</w:t>
        </w:r>
      </w:hyperlink>
      <w:r w:rsidRPr="00F823D8">
        <w:rPr>
          <w:rFonts w:ascii="Times New Roman" w:eastAsia="Times New Roman" w:hAnsi="Times New Roman" w:cs="Times New Roman"/>
          <w:bCs/>
          <w:i/>
          <w:color w:val="000000"/>
          <w:lang w:eastAsia="lt-LT"/>
        </w:rPr>
        <w:t>.</w:t>
      </w:r>
    </w:p>
    <w:p w:rsidR="00EB3BF8" w:rsidRPr="00F823D8" w:rsidRDefault="00EB3BF8" w:rsidP="00917064">
      <w:pPr>
        <w:spacing w:after="0" w:line="240" w:lineRule="auto"/>
        <w:ind w:firstLine="731"/>
        <w:jc w:val="both"/>
        <w:rPr>
          <w:rFonts w:ascii="Times New Roman" w:eastAsia="Times New Roman" w:hAnsi="Times New Roman" w:cs="Times New Roman"/>
          <w:bCs/>
          <w:i/>
          <w:color w:val="000000"/>
          <w:lang w:eastAsia="lt-LT"/>
        </w:rPr>
      </w:pPr>
    </w:p>
    <w:p w:rsidR="00EB3BF8" w:rsidRPr="00F823D8" w:rsidRDefault="00EB3BF8" w:rsidP="00EB3BF8">
      <w:pPr>
        <w:spacing w:after="0" w:line="240" w:lineRule="auto"/>
        <w:jc w:val="both"/>
        <w:rPr>
          <w:rFonts w:ascii="Times New Roman" w:eastAsia="Times New Roman" w:hAnsi="Times New Roman" w:cs="Times New Roman"/>
          <w:b/>
          <w:bCs/>
          <w:color w:val="000000"/>
          <w:lang w:eastAsia="lt-LT"/>
        </w:rPr>
      </w:pPr>
      <w:r w:rsidRPr="00F823D8">
        <w:rPr>
          <w:rFonts w:ascii="Times New Roman" w:eastAsia="Times New Roman" w:hAnsi="Times New Roman" w:cs="Times New Roman"/>
          <w:b/>
          <w:bCs/>
          <w:color w:val="000000"/>
          <w:lang w:eastAsia="lt-LT"/>
        </w:rPr>
        <w:t>Apmokėjimo tvark</w:t>
      </w:r>
      <w:r w:rsidR="00EE3685" w:rsidRPr="00F823D8">
        <w:rPr>
          <w:rFonts w:ascii="Times New Roman" w:eastAsia="Times New Roman" w:hAnsi="Times New Roman" w:cs="Times New Roman"/>
          <w:b/>
          <w:bCs/>
          <w:color w:val="000000"/>
          <w:lang w:eastAsia="lt-LT"/>
        </w:rPr>
        <w:t>a</w:t>
      </w:r>
      <w:r w:rsidRPr="00F823D8">
        <w:rPr>
          <w:rFonts w:ascii="Times New Roman" w:eastAsia="Times New Roman" w:hAnsi="Times New Roman" w:cs="Times New Roman"/>
          <w:b/>
          <w:bCs/>
          <w:color w:val="000000"/>
          <w:lang w:eastAsia="lt-LT"/>
        </w:rPr>
        <w:t>:</w:t>
      </w:r>
    </w:p>
    <w:p w:rsidR="00EB3BF8" w:rsidRPr="005F2D1E" w:rsidRDefault="00EE3685" w:rsidP="008507CC">
      <w:pPr>
        <w:spacing w:after="0" w:line="240" w:lineRule="auto"/>
        <w:ind w:firstLine="709"/>
        <w:jc w:val="both"/>
        <w:rPr>
          <w:rFonts w:ascii="Times New Roman" w:eastAsia="Times New Roman" w:hAnsi="Times New Roman" w:cs="Times New Roman"/>
        </w:rPr>
      </w:pPr>
      <w:r w:rsidRPr="005F2D1E">
        <w:rPr>
          <w:rFonts w:ascii="Times New Roman" w:eastAsia="Times New Roman" w:hAnsi="Times New Roman" w:cs="Times New Roman"/>
        </w:rPr>
        <w:t>Mokėjima</w:t>
      </w:r>
      <w:r w:rsidR="008507CC" w:rsidRPr="005F2D1E">
        <w:rPr>
          <w:rFonts w:ascii="Times New Roman" w:eastAsia="Times New Roman" w:hAnsi="Times New Roman" w:cs="Times New Roman"/>
        </w:rPr>
        <w:t>i</w:t>
      </w:r>
      <w:r w:rsidRPr="005F2D1E">
        <w:rPr>
          <w:rFonts w:ascii="Times New Roman" w:eastAsia="Times New Roman" w:hAnsi="Times New Roman" w:cs="Times New Roman"/>
        </w:rPr>
        <w:t xml:space="preserve"> už </w:t>
      </w:r>
      <w:r w:rsidR="008507CC" w:rsidRPr="005F2D1E">
        <w:rPr>
          <w:rFonts w:ascii="Times New Roman" w:eastAsia="Times New Roman" w:hAnsi="Times New Roman" w:cs="Times New Roman"/>
        </w:rPr>
        <w:t>priimtą tinkamos kokybės Gruntą</w:t>
      </w:r>
      <w:r w:rsidRPr="005F2D1E">
        <w:rPr>
          <w:rFonts w:ascii="Times New Roman" w:eastAsia="Times New Roman" w:hAnsi="Times New Roman" w:cs="Times New Roman"/>
        </w:rPr>
        <w:t xml:space="preserve"> atliekami eurais per</w:t>
      </w:r>
      <w:r w:rsidR="008507CC" w:rsidRPr="005F2D1E">
        <w:rPr>
          <w:rFonts w:ascii="Times New Roman" w:eastAsia="Times New Roman" w:hAnsi="Times New Roman" w:cs="Times New Roman"/>
        </w:rPr>
        <w:t xml:space="preserve"> </w:t>
      </w:r>
      <w:r w:rsidRPr="005F2D1E">
        <w:rPr>
          <w:rFonts w:ascii="Times New Roman" w:eastAsia="Times New Roman" w:hAnsi="Times New Roman" w:cs="Times New Roman"/>
        </w:rPr>
        <w:t xml:space="preserve">30 kalendorinių dienų nuo </w:t>
      </w:r>
      <w:r w:rsidR="008507CC" w:rsidRPr="005F2D1E">
        <w:rPr>
          <w:rFonts w:ascii="Times New Roman" w:eastAsia="Times New Roman" w:hAnsi="Times New Roman" w:cs="Times New Roman"/>
        </w:rPr>
        <w:t xml:space="preserve">UAB „VAATC“ </w:t>
      </w:r>
      <w:r w:rsidRPr="005F2D1E">
        <w:rPr>
          <w:rFonts w:ascii="Times New Roman" w:eastAsia="Times New Roman" w:hAnsi="Times New Roman" w:cs="Times New Roman"/>
        </w:rPr>
        <w:t xml:space="preserve">PVM sąskaitos – faktūros </w:t>
      </w:r>
      <w:r w:rsidR="008507CC" w:rsidRPr="005F2D1E">
        <w:rPr>
          <w:rFonts w:ascii="Times New Roman" w:eastAsia="Times New Roman" w:hAnsi="Times New Roman" w:cs="Times New Roman"/>
        </w:rPr>
        <w:t xml:space="preserve">pateikimo tiekėjui dienos. PVM sąskaita – faktūra už praėjusį mėnesį faktiškai pristatytą Gruntą išrašoma ir pateikiama tiekėjui iki einamojo mėnesio 10 dienos. Tiekėjas, pristatydamas Gruntą privalo pateikti laboratorinių tyrimų dokumentus bei priėmimo – perdavimo aktus, kurie </w:t>
      </w:r>
      <w:r w:rsidR="003472A3">
        <w:rPr>
          <w:rFonts w:ascii="Times New Roman" w:eastAsia="Times New Roman" w:hAnsi="Times New Roman" w:cs="Times New Roman"/>
        </w:rPr>
        <w:t xml:space="preserve">vėliau bus </w:t>
      </w:r>
      <w:r w:rsidR="008507CC" w:rsidRPr="005F2D1E">
        <w:rPr>
          <w:rFonts w:ascii="Times New Roman" w:eastAsia="Times New Roman" w:hAnsi="Times New Roman" w:cs="Times New Roman"/>
        </w:rPr>
        <w:t>pridedami prie PVM sąskaitos – faktūros</w:t>
      </w:r>
      <w:r w:rsidRPr="005F2D1E">
        <w:rPr>
          <w:rFonts w:ascii="Times New Roman" w:eastAsia="Times New Roman" w:hAnsi="Times New Roman" w:cs="Times New Roman"/>
        </w:rPr>
        <w:t xml:space="preserve">. </w:t>
      </w:r>
    </w:p>
    <w:p w:rsidR="00EB3BF8" w:rsidRPr="005F2D1E" w:rsidRDefault="00EB3BF8" w:rsidP="00917064">
      <w:pPr>
        <w:spacing w:after="0" w:line="240" w:lineRule="auto"/>
        <w:ind w:firstLine="731"/>
        <w:jc w:val="both"/>
        <w:rPr>
          <w:rFonts w:ascii="Times New Roman" w:eastAsia="Times New Roman" w:hAnsi="Times New Roman" w:cs="Times New Roman"/>
          <w:bCs/>
          <w:i/>
          <w:color w:val="000000"/>
          <w:lang w:eastAsia="lt-LT"/>
        </w:rPr>
      </w:pPr>
    </w:p>
    <w:p w:rsidR="00C942A8" w:rsidRPr="005F2D1E" w:rsidRDefault="00675B5E" w:rsidP="00B12C62">
      <w:pPr>
        <w:spacing w:after="0" w:line="240" w:lineRule="auto"/>
        <w:jc w:val="both"/>
        <w:rPr>
          <w:rFonts w:ascii="Times New Roman" w:eastAsia="Times New Roman" w:hAnsi="Times New Roman" w:cs="Times New Roman"/>
          <w:b/>
          <w:bCs/>
          <w:color w:val="000000"/>
          <w:lang w:eastAsia="lt-LT"/>
        </w:rPr>
      </w:pPr>
      <w:r w:rsidRPr="005F2D1E">
        <w:rPr>
          <w:rFonts w:ascii="Times New Roman" w:eastAsia="Times New Roman" w:hAnsi="Times New Roman" w:cs="Times New Roman"/>
          <w:b/>
          <w:bCs/>
          <w:color w:val="000000"/>
          <w:lang w:eastAsia="lt-LT"/>
        </w:rPr>
        <w:t>Užsakymas:</w:t>
      </w:r>
    </w:p>
    <w:p w:rsidR="00675B5E" w:rsidRPr="00F823D8" w:rsidRDefault="00CD2864" w:rsidP="00C73810">
      <w:pPr>
        <w:spacing w:after="0" w:line="240" w:lineRule="auto"/>
        <w:ind w:firstLine="731"/>
        <w:jc w:val="both"/>
        <w:rPr>
          <w:rFonts w:ascii="Times New Roman" w:eastAsia="Times New Roman" w:hAnsi="Times New Roman" w:cs="Times New Roman"/>
          <w:bCs/>
          <w:color w:val="000000"/>
          <w:lang w:eastAsia="lt-LT"/>
        </w:rPr>
      </w:pPr>
      <w:r w:rsidRPr="005F2D1E">
        <w:rPr>
          <w:rFonts w:ascii="Times New Roman" w:eastAsia="Times New Roman" w:hAnsi="Times New Roman" w:cs="Times New Roman"/>
          <w:bCs/>
          <w:color w:val="000000"/>
          <w:lang w:eastAsia="lt-LT"/>
        </w:rPr>
        <w:t xml:space="preserve">Grunto užsakymai </w:t>
      </w:r>
      <w:r w:rsidR="00710D3E">
        <w:rPr>
          <w:rFonts w:ascii="Times New Roman" w:eastAsia="Times New Roman" w:hAnsi="Times New Roman" w:cs="Times New Roman"/>
          <w:bCs/>
          <w:color w:val="000000"/>
          <w:lang w:eastAsia="lt-LT"/>
        </w:rPr>
        <w:t>bus formuojami esant poreikiui</w:t>
      </w:r>
      <w:r w:rsidRPr="005F2D1E">
        <w:rPr>
          <w:rFonts w:ascii="Times New Roman" w:eastAsia="Times New Roman" w:hAnsi="Times New Roman" w:cs="Times New Roman"/>
          <w:bCs/>
          <w:color w:val="000000"/>
          <w:lang w:eastAsia="lt-LT"/>
        </w:rPr>
        <w:t xml:space="preserve">. </w:t>
      </w:r>
      <w:r w:rsidR="00675B5E" w:rsidRPr="005F2D1E">
        <w:rPr>
          <w:rFonts w:ascii="Times New Roman" w:eastAsia="Times New Roman" w:hAnsi="Times New Roman" w:cs="Times New Roman"/>
          <w:bCs/>
          <w:color w:val="000000"/>
          <w:lang w:eastAsia="lt-LT"/>
        </w:rPr>
        <w:t xml:space="preserve">Gruntas į </w:t>
      </w:r>
      <w:r w:rsidR="008507CC" w:rsidRPr="005F2D1E">
        <w:rPr>
          <w:rFonts w:ascii="Times New Roman" w:eastAsia="Times New Roman" w:hAnsi="Times New Roman" w:cs="Times New Roman"/>
          <w:bCs/>
          <w:color w:val="000000"/>
          <w:lang w:eastAsia="lt-LT"/>
        </w:rPr>
        <w:t>S</w:t>
      </w:r>
      <w:r w:rsidR="00675B5E" w:rsidRPr="005F2D1E">
        <w:rPr>
          <w:rFonts w:ascii="Times New Roman" w:eastAsia="Times New Roman" w:hAnsi="Times New Roman" w:cs="Times New Roman"/>
          <w:bCs/>
          <w:color w:val="000000"/>
          <w:lang w:eastAsia="lt-LT"/>
        </w:rPr>
        <w:t>ąvartyną turi būti pristatomas ne</w:t>
      </w:r>
      <w:r w:rsidR="008507CC" w:rsidRPr="005F2D1E">
        <w:rPr>
          <w:rFonts w:ascii="Times New Roman" w:eastAsia="Times New Roman" w:hAnsi="Times New Roman" w:cs="Times New Roman"/>
          <w:bCs/>
          <w:color w:val="000000"/>
          <w:lang w:eastAsia="lt-LT"/>
        </w:rPr>
        <w:t xml:space="preserve"> </w:t>
      </w:r>
      <w:r w:rsidR="00675B5E" w:rsidRPr="005F2D1E">
        <w:rPr>
          <w:rFonts w:ascii="Times New Roman" w:eastAsia="Times New Roman" w:hAnsi="Times New Roman" w:cs="Times New Roman"/>
          <w:bCs/>
          <w:color w:val="000000"/>
          <w:lang w:eastAsia="lt-LT"/>
        </w:rPr>
        <w:t>vėliau kaip per 5 darbo dienas</w:t>
      </w:r>
      <w:r w:rsidR="008507CC" w:rsidRPr="005F2D1E">
        <w:rPr>
          <w:rFonts w:ascii="Times New Roman" w:eastAsia="Times New Roman" w:hAnsi="Times New Roman" w:cs="Times New Roman"/>
          <w:bCs/>
          <w:color w:val="000000"/>
          <w:lang w:eastAsia="lt-LT"/>
        </w:rPr>
        <w:t xml:space="preserve"> nuo užsakymo el. paštu pateikimo tiekėjui dienos</w:t>
      </w:r>
      <w:r w:rsidR="00675B5E" w:rsidRPr="005F2D1E">
        <w:rPr>
          <w:rFonts w:ascii="Times New Roman" w:eastAsia="Times New Roman" w:hAnsi="Times New Roman" w:cs="Times New Roman"/>
          <w:bCs/>
          <w:color w:val="000000"/>
          <w:lang w:eastAsia="lt-LT"/>
        </w:rPr>
        <w:t xml:space="preserve">. </w:t>
      </w:r>
      <w:r w:rsidR="00F823D8">
        <w:rPr>
          <w:rFonts w:ascii="Times New Roman" w:eastAsia="Times New Roman" w:hAnsi="Times New Roman" w:cs="Times New Roman"/>
          <w:bCs/>
          <w:color w:val="000000"/>
          <w:lang w:eastAsia="lt-LT"/>
        </w:rPr>
        <w:t>Tiekėjas Grunto užsakym</w:t>
      </w:r>
      <w:r w:rsidR="003679A6">
        <w:rPr>
          <w:rFonts w:ascii="Times New Roman" w:eastAsia="Times New Roman" w:hAnsi="Times New Roman" w:cs="Times New Roman"/>
          <w:bCs/>
          <w:color w:val="000000"/>
          <w:lang w:eastAsia="lt-LT"/>
        </w:rPr>
        <w:t>o vykdymą</w:t>
      </w:r>
      <w:r w:rsidR="00F823D8">
        <w:rPr>
          <w:rFonts w:ascii="Times New Roman" w:eastAsia="Times New Roman" w:hAnsi="Times New Roman" w:cs="Times New Roman"/>
          <w:bCs/>
          <w:color w:val="000000"/>
          <w:lang w:eastAsia="lt-LT"/>
        </w:rPr>
        <w:t xml:space="preserve"> turi </w:t>
      </w:r>
      <w:r w:rsidR="005F2D1E">
        <w:rPr>
          <w:rFonts w:ascii="Times New Roman" w:eastAsia="Times New Roman" w:hAnsi="Times New Roman" w:cs="Times New Roman"/>
          <w:bCs/>
          <w:color w:val="000000"/>
          <w:lang w:eastAsia="lt-LT"/>
        </w:rPr>
        <w:t>patvirtinti</w:t>
      </w:r>
      <w:r w:rsidR="00F823D8">
        <w:rPr>
          <w:rFonts w:ascii="Times New Roman" w:eastAsia="Times New Roman" w:hAnsi="Times New Roman" w:cs="Times New Roman"/>
          <w:bCs/>
          <w:color w:val="000000"/>
          <w:lang w:eastAsia="lt-LT"/>
        </w:rPr>
        <w:t xml:space="preserve"> </w:t>
      </w:r>
      <w:r w:rsidR="005F2D1E" w:rsidRPr="00F823D8">
        <w:rPr>
          <w:rFonts w:ascii="Times New Roman" w:eastAsia="Times New Roman" w:hAnsi="Times New Roman" w:cs="Times New Roman"/>
          <w:bCs/>
          <w:color w:val="000000"/>
          <w:lang w:eastAsia="lt-LT"/>
        </w:rPr>
        <w:t>raštu/el. paštu</w:t>
      </w:r>
      <w:r w:rsidR="005F2D1E">
        <w:rPr>
          <w:rFonts w:ascii="Times New Roman" w:eastAsia="Times New Roman" w:hAnsi="Times New Roman" w:cs="Times New Roman"/>
          <w:bCs/>
          <w:color w:val="000000"/>
          <w:lang w:eastAsia="lt-LT"/>
        </w:rPr>
        <w:t xml:space="preserve"> </w:t>
      </w:r>
      <w:r w:rsidR="00F823D8">
        <w:rPr>
          <w:rFonts w:ascii="Times New Roman" w:eastAsia="Times New Roman" w:hAnsi="Times New Roman" w:cs="Times New Roman"/>
          <w:bCs/>
          <w:color w:val="000000"/>
          <w:lang w:eastAsia="lt-LT"/>
        </w:rPr>
        <w:t>per 2 darbo dienas</w:t>
      </w:r>
      <w:r w:rsidR="005F2D1E">
        <w:rPr>
          <w:rFonts w:ascii="Times New Roman" w:eastAsia="Times New Roman" w:hAnsi="Times New Roman" w:cs="Times New Roman"/>
          <w:bCs/>
          <w:color w:val="000000"/>
          <w:lang w:eastAsia="lt-LT"/>
        </w:rPr>
        <w:t>.</w:t>
      </w:r>
      <w:r w:rsidR="00F823D8">
        <w:rPr>
          <w:rFonts w:ascii="Times New Roman" w:eastAsia="Times New Roman" w:hAnsi="Times New Roman" w:cs="Times New Roman"/>
          <w:bCs/>
          <w:color w:val="000000"/>
          <w:lang w:eastAsia="lt-LT"/>
        </w:rPr>
        <w:t xml:space="preserve"> </w:t>
      </w:r>
      <w:r w:rsidR="008507CC" w:rsidRPr="00F823D8">
        <w:rPr>
          <w:rFonts w:ascii="Times New Roman" w:eastAsia="Times New Roman" w:hAnsi="Times New Roman" w:cs="Times New Roman"/>
          <w:bCs/>
          <w:color w:val="000000"/>
          <w:lang w:eastAsia="lt-LT"/>
        </w:rPr>
        <w:t xml:space="preserve">Tuo atveju, jeigu tiekėjas Grunto </w:t>
      </w:r>
      <w:r w:rsidR="00675B5E" w:rsidRPr="00F823D8">
        <w:rPr>
          <w:rFonts w:ascii="Times New Roman" w:eastAsia="Times New Roman" w:hAnsi="Times New Roman" w:cs="Times New Roman"/>
          <w:bCs/>
          <w:color w:val="000000"/>
          <w:lang w:eastAsia="lt-LT"/>
        </w:rPr>
        <w:t>neturi</w:t>
      </w:r>
      <w:r w:rsidR="008507CC" w:rsidRPr="00F823D8">
        <w:rPr>
          <w:rFonts w:ascii="Times New Roman" w:eastAsia="Times New Roman" w:hAnsi="Times New Roman" w:cs="Times New Roman"/>
          <w:bCs/>
          <w:color w:val="000000"/>
          <w:lang w:eastAsia="lt-LT"/>
        </w:rPr>
        <w:t>,</w:t>
      </w:r>
      <w:r w:rsidR="00675B5E" w:rsidRPr="00F823D8">
        <w:rPr>
          <w:rFonts w:ascii="Times New Roman" w:eastAsia="Times New Roman" w:hAnsi="Times New Roman" w:cs="Times New Roman"/>
          <w:bCs/>
          <w:color w:val="000000"/>
          <w:lang w:eastAsia="lt-LT"/>
        </w:rPr>
        <w:t xml:space="preserve"> jis per </w:t>
      </w:r>
      <w:r w:rsidR="00F823D8">
        <w:rPr>
          <w:rFonts w:ascii="Times New Roman" w:eastAsia="Times New Roman" w:hAnsi="Times New Roman" w:cs="Times New Roman"/>
          <w:bCs/>
          <w:color w:val="000000"/>
          <w:lang w:eastAsia="lt-LT"/>
        </w:rPr>
        <w:t>2</w:t>
      </w:r>
      <w:r w:rsidR="00F823D8" w:rsidRPr="00F823D8">
        <w:rPr>
          <w:rFonts w:ascii="Times New Roman" w:eastAsia="Times New Roman" w:hAnsi="Times New Roman" w:cs="Times New Roman"/>
          <w:bCs/>
          <w:color w:val="000000"/>
          <w:lang w:eastAsia="lt-LT"/>
        </w:rPr>
        <w:t xml:space="preserve"> </w:t>
      </w:r>
      <w:r w:rsidR="00675B5E" w:rsidRPr="00F823D8">
        <w:rPr>
          <w:rFonts w:ascii="Times New Roman" w:eastAsia="Times New Roman" w:hAnsi="Times New Roman" w:cs="Times New Roman"/>
          <w:bCs/>
          <w:color w:val="000000"/>
          <w:lang w:eastAsia="lt-LT"/>
        </w:rPr>
        <w:t xml:space="preserve">darbo dieną apie tai </w:t>
      </w:r>
      <w:r w:rsidR="008507CC" w:rsidRPr="00F823D8">
        <w:rPr>
          <w:rFonts w:ascii="Times New Roman" w:eastAsia="Times New Roman" w:hAnsi="Times New Roman" w:cs="Times New Roman"/>
          <w:bCs/>
          <w:color w:val="000000"/>
          <w:lang w:eastAsia="lt-LT"/>
        </w:rPr>
        <w:t xml:space="preserve">raštu/el. paštu </w:t>
      </w:r>
      <w:r w:rsidR="00675B5E" w:rsidRPr="00F823D8">
        <w:rPr>
          <w:rFonts w:ascii="Times New Roman" w:eastAsia="Times New Roman" w:hAnsi="Times New Roman" w:cs="Times New Roman"/>
          <w:bCs/>
          <w:color w:val="000000"/>
          <w:lang w:eastAsia="lt-LT"/>
        </w:rPr>
        <w:t xml:space="preserve">privalo informuoti </w:t>
      </w:r>
      <w:r w:rsidR="008507CC" w:rsidRPr="00F823D8">
        <w:rPr>
          <w:rFonts w:ascii="Times New Roman" w:eastAsia="Times New Roman" w:hAnsi="Times New Roman" w:cs="Times New Roman"/>
          <w:bCs/>
          <w:color w:val="000000"/>
          <w:lang w:eastAsia="lt-LT"/>
        </w:rPr>
        <w:t>UAB „VAATC“</w:t>
      </w:r>
      <w:r w:rsidR="00675B5E" w:rsidRPr="00F823D8">
        <w:rPr>
          <w:rFonts w:ascii="Times New Roman" w:eastAsia="Times New Roman" w:hAnsi="Times New Roman" w:cs="Times New Roman"/>
          <w:bCs/>
          <w:color w:val="000000"/>
          <w:lang w:eastAsia="lt-LT"/>
        </w:rPr>
        <w:t>.</w:t>
      </w:r>
    </w:p>
    <w:p w:rsidR="00675B5E" w:rsidRPr="005F2D1E" w:rsidRDefault="00675B5E" w:rsidP="00C73810">
      <w:pPr>
        <w:spacing w:after="0" w:line="240" w:lineRule="auto"/>
        <w:ind w:firstLine="731"/>
        <w:jc w:val="both"/>
        <w:rPr>
          <w:rFonts w:ascii="Times New Roman" w:eastAsia="Times New Roman" w:hAnsi="Times New Roman" w:cs="Times New Roman"/>
          <w:bCs/>
          <w:color w:val="000000"/>
          <w:lang w:eastAsia="lt-LT"/>
        </w:rPr>
      </w:pPr>
      <w:r w:rsidRPr="005F2D1E">
        <w:rPr>
          <w:rFonts w:ascii="Times New Roman" w:eastAsia="Times New Roman" w:hAnsi="Times New Roman" w:cs="Times New Roman"/>
          <w:bCs/>
          <w:color w:val="000000"/>
          <w:lang w:eastAsia="lt-LT"/>
        </w:rPr>
        <w:t>Gruntas</w:t>
      </w:r>
      <w:r w:rsidR="008507CC" w:rsidRPr="005F2D1E">
        <w:rPr>
          <w:rFonts w:ascii="Times New Roman" w:eastAsia="Times New Roman" w:hAnsi="Times New Roman" w:cs="Times New Roman"/>
          <w:bCs/>
          <w:color w:val="000000"/>
          <w:lang w:eastAsia="lt-LT"/>
        </w:rPr>
        <w:t>,</w:t>
      </w:r>
      <w:r w:rsidRPr="005F2D1E">
        <w:rPr>
          <w:rFonts w:ascii="Times New Roman" w:eastAsia="Times New Roman" w:hAnsi="Times New Roman" w:cs="Times New Roman"/>
          <w:bCs/>
          <w:color w:val="000000"/>
          <w:lang w:eastAsia="lt-LT"/>
        </w:rPr>
        <w:t xml:space="preserve"> iš pasiūlymus pa</w:t>
      </w:r>
      <w:r w:rsidR="00CD2864" w:rsidRPr="005F2D1E">
        <w:rPr>
          <w:rFonts w:ascii="Times New Roman" w:eastAsia="Times New Roman" w:hAnsi="Times New Roman" w:cs="Times New Roman"/>
          <w:bCs/>
          <w:color w:val="000000"/>
          <w:lang w:eastAsia="lt-LT"/>
        </w:rPr>
        <w:t xml:space="preserve">teikusių </w:t>
      </w:r>
      <w:r w:rsidR="00F273B6" w:rsidRPr="005F2D1E">
        <w:rPr>
          <w:rFonts w:ascii="Times New Roman" w:eastAsia="Times New Roman" w:hAnsi="Times New Roman" w:cs="Times New Roman"/>
          <w:bCs/>
          <w:color w:val="000000"/>
          <w:lang w:eastAsia="lt-LT"/>
        </w:rPr>
        <w:t>tiekėjų</w:t>
      </w:r>
      <w:r w:rsidR="008507CC" w:rsidRPr="005F2D1E">
        <w:rPr>
          <w:rFonts w:ascii="Times New Roman" w:eastAsia="Times New Roman" w:hAnsi="Times New Roman" w:cs="Times New Roman"/>
          <w:bCs/>
          <w:color w:val="000000"/>
          <w:lang w:eastAsia="lt-LT"/>
        </w:rPr>
        <w:t>,</w:t>
      </w:r>
      <w:r w:rsidR="00CD2864" w:rsidRPr="005F2D1E">
        <w:rPr>
          <w:rFonts w:ascii="Times New Roman" w:eastAsia="Times New Roman" w:hAnsi="Times New Roman" w:cs="Times New Roman"/>
          <w:bCs/>
          <w:color w:val="000000"/>
          <w:lang w:eastAsia="lt-LT"/>
        </w:rPr>
        <w:t xml:space="preserve"> užsakomas atsižvelgiant į</w:t>
      </w:r>
      <w:r w:rsidR="008507CC" w:rsidRPr="005F2D1E">
        <w:rPr>
          <w:rFonts w:ascii="Times New Roman" w:eastAsia="Times New Roman" w:hAnsi="Times New Roman" w:cs="Times New Roman"/>
          <w:bCs/>
          <w:color w:val="000000"/>
          <w:lang w:eastAsia="lt-LT"/>
        </w:rPr>
        <w:t xml:space="preserve"> </w:t>
      </w:r>
      <w:r w:rsidR="003679A6">
        <w:rPr>
          <w:rFonts w:ascii="Times New Roman" w:eastAsia="Times New Roman" w:hAnsi="Times New Roman" w:cs="Times New Roman"/>
          <w:bCs/>
          <w:color w:val="000000"/>
          <w:lang w:eastAsia="lt-LT"/>
        </w:rPr>
        <w:t xml:space="preserve">pagal </w:t>
      </w:r>
      <w:r w:rsidR="006C068E" w:rsidRPr="005F2D1E">
        <w:rPr>
          <w:rFonts w:ascii="Times New Roman" w:eastAsia="Times New Roman" w:hAnsi="Times New Roman" w:cs="Times New Roman"/>
          <w:bCs/>
          <w:color w:val="000000"/>
          <w:lang w:eastAsia="lt-LT"/>
        </w:rPr>
        <w:t>pasiūlym</w:t>
      </w:r>
      <w:r w:rsidR="003679A6">
        <w:rPr>
          <w:rFonts w:ascii="Times New Roman" w:eastAsia="Times New Roman" w:hAnsi="Times New Roman" w:cs="Times New Roman"/>
          <w:bCs/>
          <w:color w:val="000000"/>
          <w:lang w:eastAsia="lt-LT"/>
        </w:rPr>
        <w:t>uose nurodytą kainą sudarytą eilę.</w:t>
      </w:r>
      <w:r w:rsidR="00CD2864" w:rsidRPr="005F2D1E">
        <w:rPr>
          <w:rFonts w:ascii="Times New Roman" w:eastAsia="Times New Roman" w:hAnsi="Times New Roman" w:cs="Times New Roman"/>
          <w:bCs/>
          <w:color w:val="000000"/>
          <w:lang w:eastAsia="lt-LT"/>
        </w:rPr>
        <w:t xml:space="preserve">. Pirmiausiai </w:t>
      </w:r>
      <w:r w:rsidR="008507CC" w:rsidRPr="005F2D1E">
        <w:rPr>
          <w:rFonts w:ascii="Times New Roman" w:eastAsia="Times New Roman" w:hAnsi="Times New Roman" w:cs="Times New Roman"/>
          <w:bCs/>
          <w:color w:val="000000"/>
          <w:lang w:eastAsia="lt-LT"/>
        </w:rPr>
        <w:t xml:space="preserve">Gruntas </w:t>
      </w:r>
      <w:r w:rsidR="00CD2864" w:rsidRPr="005F2D1E">
        <w:rPr>
          <w:rFonts w:ascii="Times New Roman" w:eastAsia="Times New Roman" w:hAnsi="Times New Roman" w:cs="Times New Roman"/>
          <w:bCs/>
          <w:color w:val="000000"/>
          <w:lang w:eastAsia="lt-LT"/>
        </w:rPr>
        <w:t>užsakoma</w:t>
      </w:r>
      <w:r w:rsidR="008507CC" w:rsidRPr="005F2D1E">
        <w:rPr>
          <w:rFonts w:ascii="Times New Roman" w:eastAsia="Times New Roman" w:hAnsi="Times New Roman" w:cs="Times New Roman"/>
          <w:bCs/>
          <w:color w:val="000000"/>
          <w:lang w:eastAsia="lt-LT"/>
        </w:rPr>
        <w:t>s</w:t>
      </w:r>
      <w:r w:rsidR="00CD2864" w:rsidRPr="005F2D1E">
        <w:rPr>
          <w:rFonts w:ascii="Times New Roman" w:eastAsia="Times New Roman" w:hAnsi="Times New Roman" w:cs="Times New Roman"/>
          <w:bCs/>
          <w:color w:val="000000"/>
          <w:lang w:eastAsia="lt-LT"/>
        </w:rPr>
        <w:t xml:space="preserve"> iš </w:t>
      </w:r>
      <w:r w:rsidR="008F70C5">
        <w:rPr>
          <w:rFonts w:ascii="Times New Roman" w:eastAsia="Times New Roman" w:hAnsi="Times New Roman" w:cs="Times New Roman"/>
          <w:bCs/>
          <w:color w:val="000000"/>
          <w:lang w:eastAsia="lt-LT"/>
        </w:rPr>
        <w:t xml:space="preserve">mažiausią (esant neigiamai vertei – didžiausią) </w:t>
      </w:r>
      <w:r w:rsidR="00CD2864" w:rsidRPr="005F2D1E">
        <w:rPr>
          <w:rFonts w:ascii="Times New Roman" w:eastAsia="Times New Roman" w:hAnsi="Times New Roman" w:cs="Times New Roman"/>
          <w:bCs/>
          <w:color w:val="000000"/>
          <w:lang w:eastAsia="lt-LT"/>
        </w:rPr>
        <w:t xml:space="preserve"> kainą </w:t>
      </w:r>
      <w:r w:rsidR="008507CC" w:rsidRPr="005F2D1E">
        <w:rPr>
          <w:rFonts w:ascii="Times New Roman" w:eastAsia="Times New Roman" w:hAnsi="Times New Roman" w:cs="Times New Roman"/>
          <w:bCs/>
          <w:color w:val="000000"/>
          <w:lang w:eastAsia="lt-LT"/>
        </w:rPr>
        <w:t>pasiūliusio tiekėjo. T</w:t>
      </w:r>
      <w:r w:rsidR="00CD2864" w:rsidRPr="005F2D1E">
        <w:rPr>
          <w:rFonts w:ascii="Times New Roman" w:eastAsia="Times New Roman" w:hAnsi="Times New Roman" w:cs="Times New Roman"/>
          <w:bCs/>
          <w:color w:val="000000"/>
          <w:lang w:eastAsia="lt-LT"/>
        </w:rPr>
        <w:t>iekėjui atsisakius</w:t>
      </w:r>
      <w:r w:rsidR="00CD2864" w:rsidRPr="00F823D8">
        <w:rPr>
          <w:rFonts w:ascii="Times New Roman" w:eastAsia="Times New Roman" w:hAnsi="Times New Roman" w:cs="Times New Roman"/>
          <w:bCs/>
          <w:color w:val="000000"/>
          <w:lang w:eastAsia="lt-LT"/>
        </w:rPr>
        <w:t xml:space="preserve"> pateikti kitai savaitei </w:t>
      </w:r>
      <w:r w:rsidR="006C068E" w:rsidRPr="00F823D8">
        <w:rPr>
          <w:rFonts w:ascii="Times New Roman" w:eastAsia="Times New Roman" w:hAnsi="Times New Roman" w:cs="Times New Roman"/>
          <w:bCs/>
          <w:color w:val="000000"/>
          <w:lang w:eastAsia="lt-LT"/>
        </w:rPr>
        <w:t xml:space="preserve">reikalingą Grunto </w:t>
      </w:r>
      <w:r w:rsidR="00CD2864" w:rsidRPr="00F823D8">
        <w:rPr>
          <w:rFonts w:ascii="Times New Roman" w:eastAsia="Times New Roman" w:hAnsi="Times New Roman" w:cs="Times New Roman"/>
          <w:bCs/>
          <w:color w:val="000000"/>
          <w:lang w:eastAsia="lt-LT"/>
        </w:rPr>
        <w:t>kiekį</w:t>
      </w:r>
      <w:r w:rsidR="005F2D1E">
        <w:rPr>
          <w:rFonts w:ascii="Times New Roman" w:eastAsia="Times New Roman" w:hAnsi="Times New Roman" w:cs="Times New Roman"/>
          <w:bCs/>
          <w:color w:val="000000"/>
          <w:lang w:eastAsia="lt-LT"/>
        </w:rPr>
        <w:t xml:space="preserve"> arba laiku nepatvirtinus gauto užsakymo</w:t>
      </w:r>
      <w:r w:rsidR="006C068E" w:rsidRPr="00F823D8">
        <w:rPr>
          <w:rFonts w:ascii="Times New Roman" w:eastAsia="Times New Roman" w:hAnsi="Times New Roman" w:cs="Times New Roman"/>
          <w:bCs/>
          <w:color w:val="000000"/>
          <w:lang w:eastAsia="lt-LT"/>
        </w:rPr>
        <w:t>,</w:t>
      </w:r>
      <w:r w:rsidR="00CD2864" w:rsidRPr="00F823D8">
        <w:rPr>
          <w:rFonts w:ascii="Times New Roman" w:eastAsia="Times New Roman" w:hAnsi="Times New Roman" w:cs="Times New Roman"/>
          <w:bCs/>
          <w:color w:val="000000"/>
          <w:lang w:eastAsia="lt-LT"/>
        </w:rPr>
        <w:t xml:space="preserve"> </w:t>
      </w:r>
      <w:r w:rsidR="00E7071B" w:rsidRPr="00F823D8">
        <w:rPr>
          <w:rFonts w:ascii="Times New Roman" w:eastAsia="Times New Roman" w:hAnsi="Times New Roman" w:cs="Times New Roman"/>
          <w:bCs/>
          <w:color w:val="000000"/>
          <w:lang w:eastAsia="lt-LT"/>
        </w:rPr>
        <w:t xml:space="preserve">pilnas </w:t>
      </w:r>
      <w:r w:rsidR="00CD2864" w:rsidRPr="00F823D8">
        <w:rPr>
          <w:rFonts w:ascii="Times New Roman" w:eastAsia="Times New Roman" w:hAnsi="Times New Roman" w:cs="Times New Roman"/>
          <w:bCs/>
          <w:color w:val="000000"/>
          <w:lang w:eastAsia="lt-LT"/>
        </w:rPr>
        <w:t xml:space="preserve">užsakymas </w:t>
      </w:r>
      <w:r w:rsidR="00E7071B" w:rsidRPr="00F823D8">
        <w:rPr>
          <w:rFonts w:ascii="Times New Roman" w:eastAsia="Times New Roman" w:hAnsi="Times New Roman" w:cs="Times New Roman"/>
          <w:bCs/>
          <w:color w:val="000000"/>
          <w:lang w:eastAsia="lt-LT"/>
        </w:rPr>
        <w:t xml:space="preserve">arba trūkstamo užsakymo dalis </w:t>
      </w:r>
      <w:r w:rsidR="00CD2864" w:rsidRPr="00F823D8">
        <w:rPr>
          <w:rFonts w:ascii="Times New Roman" w:eastAsia="Times New Roman" w:hAnsi="Times New Roman" w:cs="Times New Roman"/>
          <w:bCs/>
          <w:color w:val="000000"/>
          <w:lang w:eastAsia="lt-LT"/>
        </w:rPr>
        <w:t xml:space="preserve">formuojama </w:t>
      </w:r>
      <w:r w:rsidR="006C068E" w:rsidRPr="005F2D1E">
        <w:rPr>
          <w:rFonts w:ascii="Times New Roman" w:eastAsia="Times New Roman" w:hAnsi="Times New Roman" w:cs="Times New Roman"/>
          <w:bCs/>
          <w:color w:val="000000"/>
          <w:lang w:eastAsia="lt-LT"/>
        </w:rPr>
        <w:t xml:space="preserve">antram (vėliau trečiam, ketvirtam ir t.t.) pasiūlymų eilėje esančiam </w:t>
      </w:r>
      <w:r w:rsidR="00F273B6" w:rsidRPr="005F2D1E">
        <w:rPr>
          <w:rFonts w:ascii="Times New Roman" w:eastAsia="Times New Roman" w:hAnsi="Times New Roman" w:cs="Times New Roman"/>
          <w:bCs/>
          <w:color w:val="000000"/>
          <w:lang w:eastAsia="lt-LT"/>
        </w:rPr>
        <w:t>tiekėjui</w:t>
      </w:r>
      <w:r w:rsidR="00CD2864" w:rsidRPr="005F2D1E">
        <w:rPr>
          <w:rFonts w:ascii="Times New Roman" w:eastAsia="Times New Roman" w:hAnsi="Times New Roman" w:cs="Times New Roman"/>
          <w:bCs/>
          <w:color w:val="000000"/>
          <w:lang w:eastAsia="lt-LT"/>
        </w:rPr>
        <w:t>.</w:t>
      </w:r>
    </w:p>
    <w:p w:rsidR="00C73810" w:rsidRPr="005F2D1E" w:rsidRDefault="006C068E" w:rsidP="00C73810">
      <w:pPr>
        <w:spacing w:after="0" w:line="240" w:lineRule="auto"/>
        <w:ind w:firstLine="731"/>
        <w:jc w:val="both"/>
        <w:rPr>
          <w:rFonts w:ascii="Times New Roman" w:eastAsia="Times New Roman" w:hAnsi="Times New Roman" w:cs="Times New Roman"/>
          <w:bCs/>
          <w:color w:val="000000"/>
          <w:lang w:eastAsia="lt-LT"/>
        </w:rPr>
      </w:pPr>
      <w:r w:rsidRPr="005F2D1E">
        <w:rPr>
          <w:rFonts w:ascii="Times New Roman" w:eastAsia="Times New Roman" w:hAnsi="Times New Roman" w:cs="Times New Roman"/>
          <w:bCs/>
          <w:color w:val="000000"/>
          <w:lang w:eastAsia="lt-LT"/>
        </w:rPr>
        <w:t>Tiekėjui pristačius</w:t>
      </w:r>
      <w:r w:rsidR="00C73810" w:rsidRPr="005F2D1E">
        <w:rPr>
          <w:rFonts w:ascii="Times New Roman" w:eastAsia="Times New Roman" w:hAnsi="Times New Roman" w:cs="Times New Roman"/>
          <w:bCs/>
          <w:color w:val="000000"/>
          <w:lang w:eastAsia="lt-LT"/>
        </w:rPr>
        <w:t xml:space="preserve"> gruntą, neatitink</w:t>
      </w:r>
      <w:r w:rsidRPr="005F2D1E">
        <w:rPr>
          <w:rFonts w:ascii="Times New Roman" w:eastAsia="Times New Roman" w:hAnsi="Times New Roman" w:cs="Times New Roman"/>
          <w:bCs/>
          <w:color w:val="000000"/>
          <w:lang w:eastAsia="lt-LT"/>
        </w:rPr>
        <w:t>antį pasiūlyme nustatytų</w:t>
      </w:r>
      <w:r w:rsidR="00C73810" w:rsidRPr="005F2D1E">
        <w:rPr>
          <w:rFonts w:ascii="Times New Roman" w:eastAsia="Times New Roman" w:hAnsi="Times New Roman" w:cs="Times New Roman"/>
          <w:bCs/>
          <w:color w:val="000000"/>
          <w:lang w:eastAsia="lt-LT"/>
        </w:rPr>
        <w:t xml:space="preserve"> reikalavimų</w:t>
      </w:r>
      <w:r w:rsidRPr="005F2D1E">
        <w:rPr>
          <w:rFonts w:ascii="Times New Roman" w:eastAsia="Times New Roman" w:hAnsi="Times New Roman" w:cs="Times New Roman"/>
          <w:bCs/>
          <w:color w:val="000000"/>
          <w:lang w:eastAsia="lt-LT"/>
        </w:rPr>
        <w:t>,</w:t>
      </w:r>
      <w:r w:rsidR="00C73810" w:rsidRPr="005F2D1E">
        <w:rPr>
          <w:rFonts w:ascii="Times New Roman" w:eastAsia="Times New Roman" w:hAnsi="Times New Roman" w:cs="Times New Roman"/>
          <w:bCs/>
          <w:color w:val="000000"/>
          <w:lang w:eastAsia="lt-LT"/>
        </w:rPr>
        <w:t xml:space="preserve"> </w:t>
      </w:r>
      <w:r w:rsidRPr="005F2D1E">
        <w:rPr>
          <w:rFonts w:ascii="Times New Roman" w:eastAsia="Times New Roman" w:hAnsi="Times New Roman" w:cs="Times New Roman"/>
          <w:bCs/>
          <w:color w:val="000000"/>
          <w:lang w:eastAsia="lt-LT"/>
        </w:rPr>
        <w:t>UAB „VAATC“ tokio Grunto nepriima bei</w:t>
      </w:r>
      <w:r w:rsidR="00C73810" w:rsidRPr="005F2D1E">
        <w:rPr>
          <w:rFonts w:ascii="Times New Roman" w:eastAsia="Times New Roman" w:hAnsi="Times New Roman" w:cs="Times New Roman"/>
          <w:bCs/>
          <w:color w:val="000000"/>
          <w:lang w:eastAsia="lt-LT"/>
        </w:rPr>
        <w:t xml:space="preserve"> </w:t>
      </w:r>
      <w:r w:rsidRPr="005F2D1E">
        <w:rPr>
          <w:rFonts w:ascii="Times New Roman" w:eastAsia="Times New Roman" w:hAnsi="Times New Roman" w:cs="Times New Roman"/>
          <w:bCs/>
          <w:color w:val="000000"/>
          <w:lang w:eastAsia="lt-LT"/>
        </w:rPr>
        <w:t xml:space="preserve">neatlygina </w:t>
      </w:r>
      <w:r w:rsidR="00C73810" w:rsidRPr="005F2D1E">
        <w:rPr>
          <w:rFonts w:ascii="Times New Roman" w:eastAsia="Times New Roman" w:hAnsi="Times New Roman" w:cs="Times New Roman"/>
          <w:bCs/>
          <w:color w:val="000000"/>
          <w:lang w:eastAsia="lt-LT"/>
        </w:rPr>
        <w:t>tiekėjui jo patirtų sąnaudų.</w:t>
      </w:r>
    </w:p>
    <w:p w:rsidR="00CD2864" w:rsidRPr="005F2D1E" w:rsidRDefault="00CD2864" w:rsidP="00B12C62">
      <w:pPr>
        <w:spacing w:after="0" w:line="240" w:lineRule="auto"/>
        <w:jc w:val="both"/>
        <w:rPr>
          <w:rFonts w:ascii="Times New Roman" w:eastAsia="Times New Roman" w:hAnsi="Times New Roman" w:cs="Times New Roman"/>
          <w:bCs/>
          <w:color w:val="000000"/>
          <w:lang w:eastAsia="lt-LT"/>
        </w:rPr>
      </w:pPr>
    </w:p>
    <w:p w:rsidR="00F273B6" w:rsidRPr="005F2D1E" w:rsidRDefault="00F273B6" w:rsidP="00EA7652">
      <w:pPr>
        <w:shd w:val="clear" w:color="auto" w:fill="FFFFFF"/>
        <w:spacing w:after="0" w:line="240" w:lineRule="auto"/>
        <w:rPr>
          <w:rFonts w:ascii="Times New Roman" w:hAnsi="Times New Roman" w:cs="Times New Roman"/>
        </w:rPr>
      </w:pPr>
    </w:p>
    <w:p w:rsidR="00511B80" w:rsidRPr="00F823D8" w:rsidRDefault="006B7A4E" w:rsidP="00EA7652">
      <w:pPr>
        <w:shd w:val="clear" w:color="auto" w:fill="FFFFFF"/>
        <w:spacing w:after="0" w:line="240" w:lineRule="auto"/>
        <w:rPr>
          <w:rFonts w:ascii="Times New Roman" w:hAnsi="Times New Roman" w:cs="Times New Roman"/>
        </w:rPr>
      </w:pPr>
      <w:r w:rsidRPr="005F2D1E">
        <w:rPr>
          <w:rFonts w:ascii="Times New Roman" w:hAnsi="Times New Roman" w:cs="Times New Roman"/>
        </w:rPr>
        <w:t xml:space="preserve">Tiesioginį ryšį su tiekėjais dėl techninių reikalavimų įgaliotas palaikyti </w:t>
      </w:r>
      <w:r w:rsidR="00F273B6" w:rsidRPr="005F2D1E">
        <w:rPr>
          <w:rFonts w:ascii="Times New Roman" w:hAnsi="Times New Roman" w:cs="Times New Roman"/>
        </w:rPr>
        <w:t>UAB „VAATC“ Gamybinio proceso tarnybos vadov</w:t>
      </w:r>
      <w:r w:rsidRPr="005F2D1E">
        <w:rPr>
          <w:rFonts w:ascii="Times New Roman" w:hAnsi="Times New Roman" w:cs="Times New Roman"/>
        </w:rPr>
        <w:t>as</w:t>
      </w:r>
      <w:r w:rsidR="00F273B6" w:rsidRPr="005F2D1E">
        <w:rPr>
          <w:rFonts w:ascii="Times New Roman" w:hAnsi="Times New Roman" w:cs="Times New Roman"/>
        </w:rPr>
        <w:t xml:space="preserve"> Aurim</w:t>
      </w:r>
      <w:r w:rsidRPr="005F2D1E">
        <w:rPr>
          <w:rFonts w:ascii="Times New Roman" w:hAnsi="Times New Roman" w:cs="Times New Roman"/>
        </w:rPr>
        <w:t>as</w:t>
      </w:r>
      <w:r w:rsidR="00F273B6" w:rsidRPr="005F2D1E">
        <w:rPr>
          <w:rFonts w:ascii="Times New Roman" w:hAnsi="Times New Roman" w:cs="Times New Roman"/>
        </w:rPr>
        <w:t xml:space="preserve"> Ulduk</w:t>
      </w:r>
      <w:r w:rsidRPr="005F2D1E">
        <w:rPr>
          <w:rFonts w:ascii="Times New Roman" w:hAnsi="Times New Roman" w:cs="Times New Roman"/>
        </w:rPr>
        <w:t>is (t</w:t>
      </w:r>
      <w:r w:rsidR="00F273B6" w:rsidRPr="005F2D1E">
        <w:rPr>
          <w:rFonts w:ascii="Times New Roman" w:hAnsi="Times New Roman" w:cs="Times New Roman"/>
        </w:rPr>
        <w:t xml:space="preserve">el. Nr. </w:t>
      </w:r>
      <w:r w:rsidRPr="005F2D1E">
        <w:rPr>
          <w:rFonts w:ascii="Times New Roman" w:hAnsi="Times New Roman" w:cs="Times New Roman"/>
        </w:rPr>
        <w:t>+370 </w:t>
      </w:r>
      <w:r w:rsidR="00F273B6" w:rsidRPr="005F2D1E">
        <w:rPr>
          <w:rFonts w:ascii="Times New Roman" w:hAnsi="Times New Roman" w:cs="Times New Roman"/>
        </w:rPr>
        <w:t>614</w:t>
      </w:r>
      <w:r w:rsidRPr="005F2D1E">
        <w:rPr>
          <w:rFonts w:ascii="Times New Roman" w:hAnsi="Times New Roman" w:cs="Times New Roman"/>
        </w:rPr>
        <w:t xml:space="preserve"> </w:t>
      </w:r>
      <w:r w:rsidR="00F273B6" w:rsidRPr="005F2D1E">
        <w:rPr>
          <w:rFonts w:ascii="Times New Roman" w:hAnsi="Times New Roman" w:cs="Times New Roman"/>
        </w:rPr>
        <w:t>64901</w:t>
      </w:r>
      <w:r w:rsidRPr="005F2D1E">
        <w:rPr>
          <w:rFonts w:ascii="Times New Roman" w:hAnsi="Times New Roman" w:cs="Times New Roman"/>
        </w:rPr>
        <w:t>, e</w:t>
      </w:r>
      <w:r w:rsidR="00F273B6" w:rsidRPr="005F2D1E">
        <w:rPr>
          <w:rFonts w:ascii="Times New Roman" w:hAnsi="Times New Roman" w:cs="Times New Roman"/>
        </w:rPr>
        <w:t>l.</w:t>
      </w:r>
      <w:r w:rsidRPr="005F2D1E">
        <w:rPr>
          <w:rFonts w:ascii="Times New Roman" w:hAnsi="Times New Roman" w:cs="Times New Roman"/>
        </w:rPr>
        <w:t xml:space="preserve"> </w:t>
      </w:r>
      <w:r w:rsidR="00F273B6" w:rsidRPr="005F2D1E">
        <w:rPr>
          <w:rFonts w:ascii="Times New Roman" w:hAnsi="Times New Roman" w:cs="Times New Roman"/>
        </w:rPr>
        <w:t xml:space="preserve">paštas. </w:t>
      </w:r>
      <w:hyperlink r:id="rId7" w:history="1">
        <w:r w:rsidR="00784A90" w:rsidRPr="00F823D8">
          <w:rPr>
            <w:rStyle w:val="Hyperlink"/>
            <w:rFonts w:ascii="Times New Roman" w:hAnsi="Times New Roman" w:cs="Times New Roman"/>
          </w:rPr>
          <w:t>aurimasu@vaatc.lt</w:t>
        </w:r>
      </w:hyperlink>
      <w:r w:rsidRPr="00F823D8">
        <w:rPr>
          <w:rFonts w:ascii="Times New Roman" w:hAnsi="Times New Roman" w:cs="Times New Roman"/>
        </w:rPr>
        <w:t>)</w:t>
      </w:r>
      <w:r w:rsidR="00BF7DFE" w:rsidRPr="00F823D8">
        <w:rPr>
          <w:rFonts w:ascii="Times New Roman" w:hAnsi="Times New Roman" w:cs="Times New Roman"/>
        </w:rPr>
        <w:t>.</w:t>
      </w:r>
    </w:p>
    <w:p w:rsidR="00511B80" w:rsidRPr="00F823D8" w:rsidRDefault="00511B80">
      <w:pPr>
        <w:rPr>
          <w:rFonts w:ascii="Times New Roman" w:hAnsi="Times New Roman" w:cs="Times New Roman"/>
        </w:rPr>
      </w:pPr>
      <w:r w:rsidRPr="00F823D8">
        <w:rPr>
          <w:rFonts w:ascii="Times New Roman" w:hAnsi="Times New Roman" w:cs="Times New Roman"/>
        </w:rPr>
        <w:br w:type="page"/>
      </w:r>
    </w:p>
    <w:p w:rsidR="00784A90" w:rsidRPr="005F2D1E" w:rsidRDefault="00784A90" w:rsidP="00784A90">
      <w:pPr>
        <w:suppressAutoHyphens/>
        <w:ind w:right="-178"/>
        <w:jc w:val="center"/>
        <w:rPr>
          <w:rFonts w:ascii="Times New Roman" w:hAnsi="Times New Roman" w:cs="Times New Roman"/>
          <w:lang w:eastAsia="ar-SA"/>
        </w:rPr>
      </w:pPr>
      <w:r w:rsidRPr="005F2D1E">
        <w:rPr>
          <w:rFonts w:ascii="Times New Roman" w:hAnsi="Times New Roman" w:cs="Times New Roman"/>
          <w:lang w:eastAsia="ar-SA"/>
        </w:rPr>
        <w:t>Herbas arba prekių ženklas</w:t>
      </w:r>
    </w:p>
    <w:p w:rsidR="00784A90" w:rsidRPr="005F2D1E" w:rsidRDefault="00784A90" w:rsidP="00784A90">
      <w:pPr>
        <w:suppressAutoHyphens/>
        <w:ind w:right="-178"/>
        <w:jc w:val="center"/>
        <w:rPr>
          <w:rFonts w:ascii="Times New Roman" w:hAnsi="Times New Roman" w:cs="Times New Roman"/>
          <w:lang w:eastAsia="ar-SA"/>
        </w:rPr>
      </w:pPr>
      <w:r w:rsidRPr="005F2D1E">
        <w:rPr>
          <w:rFonts w:ascii="Times New Roman" w:hAnsi="Times New Roman" w:cs="Times New Roman"/>
          <w:lang w:eastAsia="ar-SA"/>
        </w:rPr>
        <w:t>(Tiekėjo pavadinimas)</w:t>
      </w:r>
    </w:p>
    <w:p w:rsidR="00784A90" w:rsidRPr="005F2D1E" w:rsidRDefault="00784A90" w:rsidP="00784A90">
      <w:pPr>
        <w:suppressAutoHyphens/>
        <w:ind w:right="-178"/>
        <w:jc w:val="center"/>
        <w:rPr>
          <w:rFonts w:ascii="Times New Roman" w:hAnsi="Times New Roman" w:cs="Times New Roman"/>
          <w:lang w:eastAsia="ar-SA"/>
        </w:rPr>
      </w:pPr>
    </w:p>
    <w:p w:rsidR="00784A90" w:rsidRPr="005F2D1E" w:rsidRDefault="00784A90" w:rsidP="00784A90">
      <w:pPr>
        <w:suppressAutoHyphens/>
        <w:ind w:right="-178"/>
        <w:jc w:val="center"/>
        <w:rPr>
          <w:rFonts w:ascii="Times New Roman" w:hAnsi="Times New Roman" w:cs="Times New Roman"/>
          <w:sz w:val="18"/>
          <w:szCs w:val="18"/>
          <w:lang w:eastAsia="ar-SA"/>
        </w:rPr>
      </w:pPr>
      <w:r w:rsidRPr="005F2D1E">
        <w:rPr>
          <w:rFonts w:ascii="Times New Roman" w:hAnsi="Times New Roman" w:cs="Times New Roman"/>
          <w:sz w:val="18"/>
          <w:szCs w:val="18"/>
          <w:lang w:eastAsia="ar-SA"/>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784A90" w:rsidRPr="005F2D1E" w:rsidRDefault="00784A90" w:rsidP="00784A90">
      <w:pPr>
        <w:suppressAutoHyphens/>
        <w:ind w:right="-178"/>
        <w:jc w:val="center"/>
        <w:rPr>
          <w:rFonts w:ascii="Times New Roman" w:hAnsi="Times New Roman" w:cs="Times New Roman"/>
          <w:lang w:eastAsia="ar-SA"/>
        </w:rPr>
      </w:pPr>
    </w:p>
    <w:p w:rsidR="00784A90" w:rsidRPr="005F2D1E" w:rsidRDefault="00027801" w:rsidP="007772A4">
      <w:pPr>
        <w:suppressAutoHyphens/>
        <w:spacing w:after="0" w:line="240" w:lineRule="auto"/>
        <w:rPr>
          <w:rFonts w:ascii="Times New Roman" w:hAnsi="Times New Roman" w:cs="Times New Roman"/>
          <w:lang w:eastAsia="ar-SA"/>
        </w:rPr>
      </w:pPr>
      <w:r w:rsidRPr="005F2D1E">
        <w:rPr>
          <w:rFonts w:ascii="Times New Roman" w:hAnsi="Times New Roman" w:cs="Times New Roman"/>
          <w:lang w:eastAsia="ar-SA"/>
        </w:rPr>
        <w:t>UAB „VAATC“</w:t>
      </w:r>
    </w:p>
    <w:p w:rsidR="00027801" w:rsidRPr="005F2D1E" w:rsidRDefault="00027801" w:rsidP="007772A4">
      <w:pPr>
        <w:suppressAutoHyphens/>
        <w:spacing w:after="0" w:line="240" w:lineRule="auto"/>
        <w:rPr>
          <w:rFonts w:ascii="Times New Roman" w:hAnsi="Times New Roman" w:cs="Times New Roman"/>
          <w:lang w:eastAsia="ar-SA"/>
        </w:rPr>
      </w:pPr>
      <w:r w:rsidRPr="005F2D1E">
        <w:rPr>
          <w:rFonts w:ascii="Times New Roman" w:hAnsi="Times New Roman" w:cs="Times New Roman"/>
          <w:lang w:eastAsia="ar-SA"/>
        </w:rPr>
        <w:t>El. paštu: info@vaatc.lt</w:t>
      </w:r>
    </w:p>
    <w:p w:rsidR="00784A90" w:rsidRPr="005F2D1E" w:rsidRDefault="00784A90" w:rsidP="00784A90">
      <w:pPr>
        <w:suppressAutoHyphens/>
        <w:jc w:val="center"/>
        <w:rPr>
          <w:rFonts w:ascii="Times New Roman" w:hAnsi="Times New Roman" w:cs="Times New Roman"/>
          <w:b/>
          <w:lang w:eastAsia="ar-SA"/>
        </w:rPr>
      </w:pPr>
    </w:p>
    <w:p w:rsidR="00784A90" w:rsidRPr="005F2D1E" w:rsidRDefault="00784A90" w:rsidP="007772A4">
      <w:pPr>
        <w:suppressAutoHyphens/>
        <w:spacing w:after="0" w:line="240" w:lineRule="auto"/>
        <w:jc w:val="center"/>
        <w:rPr>
          <w:rFonts w:ascii="Times New Roman" w:hAnsi="Times New Roman" w:cs="Times New Roman"/>
          <w:b/>
          <w:lang w:eastAsia="ar-SA"/>
        </w:rPr>
      </w:pPr>
      <w:r w:rsidRPr="005F2D1E">
        <w:rPr>
          <w:rFonts w:ascii="Times New Roman" w:hAnsi="Times New Roman" w:cs="Times New Roman"/>
          <w:b/>
          <w:lang w:eastAsia="ar-SA"/>
        </w:rPr>
        <w:t>PASIŪLYMAS</w:t>
      </w:r>
    </w:p>
    <w:p w:rsidR="00784A90" w:rsidRPr="005F2D1E" w:rsidRDefault="00280BB5" w:rsidP="007772A4">
      <w:pPr>
        <w:suppressAutoHyphens/>
        <w:spacing w:after="0" w:line="240" w:lineRule="auto"/>
        <w:jc w:val="center"/>
        <w:rPr>
          <w:rFonts w:ascii="Times New Roman" w:hAnsi="Times New Roman" w:cs="Times New Roman"/>
          <w:lang w:eastAsia="ar-SA"/>
        </w:rPr>
      </w:pPr>
      <w:r w:rsidRPr="005F2D1E">
        <w:rPr>
          <w:rFonts w:ascii="Times New Roman" w:eastAsia="Times New Roman" w:hAnsi="Times New Roman" w:cs="Times New Roman"/>
          <w:b/>
          <w:bCs/>
          <w:color w:val="000000"/>
          <w:lang w:eastAsia="lt-LT"/>
        </w:rPr>
        <w:t xml:space="preserve">GRUNTO ARBA KITŲ SAVO FIZINĖMIS SAVYBĖMIS PANAŠIŲ INERTINIŲ MEDŽIAGŲ </w:t>
      </w:r>
      <w:r w:rsidR="002D3905">
        <w:rPr>
          <w:rFonts w:ascii="Times New Roman" w:eastAsia="Times New Roman" w:hAnsi="Times New Roman" w:cs="Times New Roman"/>
          <w:b/>
          <w:bCs/>
          <w:color w:val="000000"/>
          <w:lang w:eastAsia="lt-LT"/>
        </w:rPr>
        <w:t>PIRKIMUI</w:t>
      </w:r>
    </w:p>
    <w:p w:rsidR="00784A90" w:rsidRPr="005F2D1E" w:rsidRDefault="00784A90" w:rsidP="007772A4">
      <w:pPr>
        <w:suppressAutoHyphens/>
        <w:spacing w:after="0" w:line="240" w:lineRule="auto"/>
        <w:jc w:val="center"/>
        <w:rPr>
          <w:rFonts w:ascii="Times New Roman" w:hAnsi="Times New Roman" w:cs="Times New Roman"/>
          <w:b/>
          <w:bCs/>
          <w:lang w:eastAsia="ar-SA"/>
        </w:rPr>
      </w:pPr>
      <w:r w:rsidRPr="005F2D1E">
        <w:rPr>
          <w:rFonts w:ascii="Times New Roman" w:hAnsi="Times New Roman" w:cs="Times New Roman"/>
          <w:lang w:eastAsia="ar-SA"/>
        </w:rPr>
        <w:t>____________</w:t>
      </w:r>
      <w:r w:rsidRPr="005F2D1E">
        <w:rPr>
          <w:rFonts w:ascii="Times New Roman" w:hAnsi="Times New Roman" w:cs="Times New Roman"/>
          <w:b/>
          <w:bCs/>
          <w:lang w:eastAsia="ar-SA"/>
        </w:rPr>
        <w:t xml:space="preserve"> </w:t>
      </w:r>
      <w:r w:rsidRPr="005F2D1E">
        <w:rPr>
          <w:rFonts w:ascii="Times New Roman" w:hAnsi="Times New Roman" w:cs="Times New Roman"/>
          <w:lang w:eastAsia="ar-SA"/>
        </w:rPr>
        <w:t>Nr.______</w:t>
      </w:r>
    </w:p>
    <w:p w:rsidR="00784A90" w:rsidRPr="005F2D1E" w:rsidRDefault="00784A90" w:rsidP="007772A4">
      <w:pPr>
        <w:suppressAutoHyphens/>
        <w:spacing w:after="0" w:line="240" w:lineRule="auto"/>
        <w:ind w:left="2880"/>
        <w:rPr>
          <w:rFonts w:ascii="Times New Roman" w:hAnsi="Times New Roman" w:cs="Times New Roman"/>
          <w:bCs/>
          <w:sz w:val="18"/>
          <w:szCs w:val="18"/>
          <w:lang w:eastAsia="ar-SA"/>
        </w:rPr>
      </w:pPr>
      <w:r w:rsidRPr="005F2D1E">
        <w:rPr>
          <w:rFonts w:ascii="Times New Roman" w:hAnsi="Times New Roman" w:cs="Times New Roman"/>
          <w:bCs/>
          <w:sz w:val="18"/>
          <w:szCs w:val="18"/>
          <w:lang w:eastAsia="ar-SA"/>
        </w:rPr>
        <w:t xml:space="preserve">                      (Data)</w:t>
      </w:r>
    </w:p>
    <w:p w:rsidR="00784A90" w:rsidRPr="005F2D1E" w:rsidRDefault="00784A90" w:rsidP="007772A4">
      <w:pPr>
        <w:suppressAutoHyphens/>
        <w:spacing w:after="0" w:line="240" w:lineRule="auto"/>
        <w:jc w:val="center"/>
        <w:rPr>
          <w:rFonts w:ascii="Times New Roman" w:hAnsi="Times New Roman" w:cs="Times New Roman"/>
          <w:bCs/>
          <w:sz w:val="18"/>
          <w:szCs w:val="18"/>
          <w:lang w:eastAsia="ar-SA"/>
        </w:rPr>
      </w:pPr>
      <w:r w:rsidRPr="005F2D1E">
        <w:rPr>
          <w:rFonts w:ascii="Times New Roman" w:hAnsi="Times New Roman" w:cs="Times New Roman"/>
          <w:bCs/>
          <w:sz w:val="18"/>
          <w:szCs w:val="18"/>
          <w:lang w:eastAsia="ar-SA"/>
        </w:rPr>
        <w:t>_____________</w:t>
      </w:r>
    </w:p>
    <w:p w:rsidR="00784A90" w:rsidRPr="005F2D1E" w:rsidRDefault="00784A90" w:rsidP="007772A4">
      <w:pPr>
        <w:suppressAutoHyphens/>
        <w:spacing w:after="0" w:line="240" w:lineRule="auto"/>
        <w:jc w:val="center"/>
        <w:rPr>
          <w:rFonts w:ascii="Times New Roman" w:hAnsi="Times New Roman" w:cs="Times New Roman"/>
          <w:bCs/>
          <w:sz w:val="18"/>
          <w:szCs w:val="18"/>
          <w:lang w:eastAsia="ar-SA"/>
        </w:rPr>
      </w:pPr>
      <w:r w:rsidRPr="005F2D1E">
        <w:rPr>
          <w:rFonts w:ascii="Times New Roman" w:hAnsi="Times New Roman" w:cs="Times New Roman"/>
          <w:bCs/>
          <w:sz w:val="18"/>
          <w:szCs w:val="18"/>
          <w:lang w:eastAsia="ar-SA"/>
        </w:rPr>
        <w:t>(Sudarymo vieta)</w:t>
      </w:r>
    </w:p>
    <w:p w:rsidR="00784A90" w:rsidRPr="005F2D1E" w:rsidRDefault="00784A90" w:rsidP="007772A4">
      <w:pPr>
        <w:suppressAutoHyphens/>
        <w:spacing w:after="0" w:line="240" w:lineRule="auto"/>
        <w:jc w:val="center"/>
        <w:rPr>
          <w:rFonts w:ascii="Times New Roman"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927"/>
      </w:tblGrid>
      <w:tr w:rsidR="00784A90" w:rsidRPr="005F2D1E" w:rsidTr="00027801">
        <w:trPr>
          <w:trHeight w:val="477"/>
        </w:trPr>
        <w:tc>
          <w:tcPr>
            <w:tcW w:w="4928" w:type="dxa"/>
            <w:tcBorders>
              <w:top w:val="single" w:sz="4" w:space="0" w:color="auto"/>
              <w:left w:val="single" w:sz="4" w:space="0" w:color="auto"/>
              <w:bottom w:val="single" w:sz="4" w:space="0" w:color="auto"/>
              <w:right w:val="single" w:sz="4" w:space="0" w:color="auto"/>
            </w:tcBorders>
          </w:tcPr>
          <w:p w:rsidR="00784A90" w:rsidRPr="005F2D1E" w:rsidRDefault="00784A90" w:rsidP="007772A4">
            <w:pPr>
              <w:suppressAutoHyphens/>
              <w:spacing w:after="0" w:line="240" w:lineRule="auto"/>
              <w:rPr>
                <w:rFonts w:ascii="Times New Roman" w:hAnsi="Times New Roman" w:cs="Times New Roman"/>
                <w:i/>
                <w:lang w:eastAsia="ar-SA"/>
              </w:rPr>
            </w:pPr>
            <w:r w:rsidRPr="005F2D1E">
              <w:rPr>
                <w:rFonts w:ascii="Times New Roman" w:hAnsi="Times New Roman" w:cs="Times New Roman"/>
                <w:lang w:eastAsia="ar-SA"/>
              </w:rPr>
              <w:t xml:space="preserve">Tiekėjo pavadinimas </w:t>
            </w:r>
          </w:p>
        </w:tc>
        <w:tc>
          <w:tcPr>
            <w:tcW w:w="4927" w:type="dxa"/>
            <w:tcBorders>
              <w:top w:val="single" w:sz="4" w:space="0" w:color="auto"/>
              <w:left w:val="single" w:sz="4" w:space="0" w:color="auto"/>
              <w:bottom w:val="single" w:sz="4" w:space="0" w:color="auto"/>
              <w:right w:val="single" w:sz="4" w:space="0" w:color="auto"/>
            </w:tcBorders>
          </w:tcPr>
          <w:p w:rsidR="00784A90" w:rsidRPr="005F2D1E" w:rsidRDefault="00784A90" w:rsidP="007772A4">
            <w:pPr>
              <w:suppressAutoHyphens/>
              <w:spacing w:after="0" w:line="240" w:lineRule="auto"/>
              <w:rPr>
                <w:rFonts w:ascii="Times New Roman" w:hAnsi="Times New Roman" w:cs="Times New Roman"/>
                <w:lang w:eastAsia="ar-SA"/>
              </w:rPr>
            </w:pPr>
          </w:p>
          <w:p w:rsidR="00784A90" w:rsidRPr="005F2D1E" w:rsidRDefault="00784A90" w:rsidP="007772A4">
            <w:pPr>
              <w:suppressAutoHyphens/>
              <w:spacing w:after="0" w:line="240" w:lineRule="auto"/>
              <w:rPr>
                <w:rFonts w:ascii="Times New Roman" w:hAnsi="Times New Roman" w:cs="Times New Roman"/>
                <w:lang w:eastAsia="ar-SA"/>
              </w:rPr>
            </w:pPr>
          </w:p>
        </w:tc>
      </w:tr>
      <w:tr w:rsidR="00784A90" w:rsidRPr="005F2D1E" w:rsidTr="0007199C">
        <w:tc>
          <w:tcPr>
            <w:tcW w:w="4928" w:type="dxa"/>
            <w:tcBorders>
              <w:top w:val="single" w:sz="4" w:space="0" w:color="auto"/>
              <w:left w:val="single" w:sz="4" w:space="0" w:color="auto"/>
              <w:bottom w:val="single" w:sz="4" w:space="0" w:color="auto"/>
              <w:right w:val="single" w:sz="4" w:space="0" w:color="auto"/>
            </w:tcBorders>
          </w:tcPr>
          <w:p w:rsidR="00784A90" w:rsidRPr="005F2D1E" w:rsidRDefault="00784A90" w:rsidP="007772A4">
            <w:pPr>
              <w:suppressAutoHyphens/>
              <w:spacing w:after="0" w:line="240" w:lineRule="auto"/>
              <w:rPr>
                <w:rFonts w:ascii="Times New Roman" w:hAnsi="Times New Roman" w:cs="Times New Roman"/>
                <w:lang w:eastAsia="ar-SA"/>
              </w:rPr>
            </w:pPr>
            <w:r w:rsidRPr="005F2D1E">
              <w:rPr>
                <w:rFonts w:ascii="Times New Roman" w:hAnsi="Times New Roman" w:cs="Times New Roman"/>
                <w:lang w:eastAsia="ar-SA"/>
              </w:rPr>
              <w:t>Tiekėjo adresas</w:t>
            </w:r>
            <w:r w:rsidRPr="005F2D1E">
              <w:rPr>
                <w:rFonts w:ascii="Times New Roman" w:hAnsi="Times New Roman" w:cs="Times New Roman"/>
                <w:i/>
                <w:lang w:eastAsia="ar-SA"/>
              </w:rPr>
              <w:t xml:space="preserve"> </w:t>
            </w:r>
          </w:p>
        </w:tc>
        <w:tc>
          <w:tcPr>
            <w:tcW w:w="4927" w:type="dxa"/>
            <w:tcBorders>
              <w:top w:val="single" w:sz="4" w:space="0" w:color="auto"/>
              <w:left w:val="single" w:sz="4" w:space="0" w:color="auto"/>
              <w:bottom w:val="single" w:sz="4" w:space="0" w:color="auto"/>
              <w:right w:val="single" w:sz="4" w:space="0" w:color="auto"/>
            </w:tcBorders>
          </w:tcPr>
          <w:p w:rsidR="00784A90" w:rsidRPr="005F2D1E" w:rsidRDefault="00784A90" w:rsidP="007772A4">
            <w:pPr>
              <w:suppressAutoHyphens/>
              <w:spacing w:after="0" w:line="240" w:lineRule="auto"/>
              <w:rPr>
                <w:rFonts w:ascii="Times New Roman" w:hAnsi="Times New Roman" w:cs="Times New Roman"/>
                <w:lang w:eastAsia="ar-SA"/>
              </w:rPr>
            </w:pPr>
          </w:p>
          <w:p w:rsidR="00784A90" w:rsidRPr="005F2D1E" w:rsidRDefault="00784A90" w:rsidP="007772A4">
            <w:pPr>
              <w:suppressAutoHyphens/>
              <w:spacing w:after="0" w:line="240" w:lineRule="auto"/>
              <w:rPr>
                <w:rFonts w:ascii="Times New Roman" w:hAnsi="Times New Roman" w:cs="Times New Roman"/>
                <w:lang w:eastAsia="ar-SA"/>
              </w:rPr>
            </w:pPr>
          </w:p>
        </w:tc>
      </w:tr>
      <w:tr w:rsidR="00784A90" w:rsidRPr="005F2D1E" w:rsidTr="0007199C">
        <w:tc>
          <w:tcPr>
            <w:tcW w:w="4928" w:type="dxa"/>
            <w:tcBorders>
              <w:top w:val="single" w:sz="4" w:space="0" w:color="auto"/>
              <w:left w:val="single" w:sz="4" w:space="0" w:color="auto"/>
              <w:bottom w:val="single" w:sz="4" w:space="0" w:color="auto"/>
              <w:right w:val="single" w:sz="4" w:space="0" w:color="auto"/>
            </w:tcBorders>
          </w:tcPr>
          <w:p w:rsidR="00784A90" w:rsidRPr="005F2D1E" w:rsidRDefault="00784A90" w:rsidP="007772A4">
            <w:pPr>
              <w:suppressAutoHyphens/>
              <w:spacing w:after="0" w:line="240" w:lineRule="auto"/>
              <w:rPr>
                <w:rFonts w:ascii="Times New Roman" w:hAnsi="Times New Roman" w:cs="Times New Roman"/>
                <w:lang w:eastAsia="ar-SA"/>
              </w:rPr>
            </w:pPr>
            <w:r w:rsidRPr="005F2D1E">
              <w:rPr>
                <w:rFonts w:ascii="Times New Roman" w:hAnsi="Times New Roman" w:cs="Times New Roman"/>
                <w:lang w:eastAsia="ar-SA"/>
              </w:rPr>
              <w:t xml:space="preserve">Asmens, pasirašiusio pasiūlymą vardas, pavardė, pareigos </w:t>
            </w:r>
          </w:p>
        </w:tc>
        <w:tc>
          <w:tcPr>
            <w:tcW w:w="4927" w:type="dxa"/>
            <w:tcBorders>
              <w:top w:val="single" w:sz="4" w:space="0" w:color="auto"/>
              <w:left w:val="single" w:sz="4" w:space="0" w:color="auto"/>
              <w:bottom w:val="single" w:sz="4" w:space="0" w:color="auto"/>
              <w:right w:val="single" w:sz="4" w:space="0" w:color="auto"/>
            </w:tcBorders>
          </w:tcPr>
          <w:p w:rsidR="00784A90" w:rsidRPr="005F2D1E" w:rsidRDefault="00784A90" w:rsidP="007772A4">
            <w:pPr>
              <w:suppressAutoHyphens/>
              <w:spacing w:after="0" w:line="240" w:lineRule="auto"/>
              <w:rPr>
                <w:rFonts w:ascii="Times New Roman" w:hAnsi="Times New Roman" w:cs="Times New Roman"/>
                <w:lang w:eastAsia="ar-SA"/>
              </w:rPr>
            </w:pPr>
          </w:p>
        </w:tc>
      </w:tr>
      <w:tr w:rsidR="00784A90" w:rsidRPr="005F2D1E" w:rsidTr="0007199C">
        <w:tc>
          <w:tcPr>
            <w:tcW w:w="4928" w:type="dxa"/>
            <w:tcBorders>
              <w:top w:val="single" w:sz="4" w:space="0" w:color="auto"/>
              <w:left w:val="single" w:sz="4" w:space="0" w:color="auto"/>
              <w:bottom w:val="single" w:sz="4" w:space="0" w:color="auto"/>
              <w:right w:val="single" w:sz="4" w:space="0" w:color="auto"/>
            </w:tcBorders>
          </w:tcPr>
          <w:p w:rsidR="00784A90" w:rsidRPr="005F2D1E" w:rsidRDefault="00784A90" w:rsidP="007772A4">
            <w:pPr>
              <w:suppressAutoHyphens/>
              <w:spacing w:after="0" w:line="240" w:lineRule="auto"/>
              <w:rPr>
                <w:rFonts w:ascii="Times New Roman" w:hAnsi="Times New Roman" w:cs="Times New Roman"/>
                <w:lang w:eastAsia="ar-SA"/>
              </w:rPr>
            </w:pPr>
            <w:r w:rsidRPr="005F2D1E">
              <w:rPr>
                <w:rFonts w:ascii="Times New Roman" w:hAnsi="Times New Roman" w:cs="Times New Roman"/>
                <w:lang w:eastAsia="ar-SA"/>
              </w:rPr>
              <w:t>Telefono numeris</w:t>
            </w:r>
          </w:p>
        </w:tc>
        <w:tc>
          <w:tcPr>
            <w:tcW w:w="4927" w:type="dxa"/>
            <w:tcBorders>
              <w:top w:val="single" w:sz="4" w:space="0" w:color="auto"/>
              <w:left w:val="single" w:sz="4" w:space="0" w:color="auto"/>
              <w:bottom w:val="single" w:sz="4" w:space="0" w:color="auto"/>
              <w:right w:val="single" w:sz="4" w:space="0" w:color="auto"/>
            </w:tcBorders>
          </w:tcPr>
          <w:p w:rsidR="00784A90" w:rsidRPr="005F2D1E" w:rsidRDefault="00784A90" w:rsidP="007772A4">
            <w:pPr>
              <w:suppressAutoHyphens/>
              <w:spacing w:after="0" w:line="240" w:lineRule="auto"/>
              <w:rPr>
                <w:rFonts w:ascii="Times New Roman" w:hAnsi="Times New Roman" w:cs="Times New Roman"/>
                <w:lang w:eastAsia="ar-SA"/>
              </w:rPr>
            </w:pPr>
          </w:p>
        </w:tc>
      </w:tr>
      <w:tr w:rsidR="00784A90" w:rsidRPr="005F2D1E" w:rsidTr="0007199C">
        <w:tc>
          <w:tcPr>
            <w:tcW w:w="4928" w:type="dxa"/>
            <w:tcBorders>
              <w:top w:val="single" w:sz="4" w:space="0" w:color="auto"/>
              <w:left w:val="single" w:sz="4" w:space="0" w:color="auto"/>
              <w:bottom w:val="single" w:sz="4" w:space="0" w:color="auto"/>
              <w:right w:val="single" w:sz="4" w:space="0" w:color="auto"/>
            </w:tcBorders>
          </w:tcPr>
          <w:p w:rsidR="00784A90" w:rsidRPr="005F2D1E" w:rsidRDefault="00784A90" w:rsidP="007772A4">
            <w:pPr>
              <w:suppressAutoHyphens/>
              <w:spacing w:after="0" w:line="240" w:lineRule="auto"/>
              <w:rPr>
                <w:rFonts w:ascii="Times New Roman" w:hAnsi="Times New Roman" w:cs="Times New Roman"/>
                <w:lang w:eastAsia="ar-SA"/>
              </w:rPr>
            </w:pPr>
            <w:r w:rsidRPr="005F2D1E">
              <w:rPr>
                <w:rFonts w:ascii="Times New Roman" w:hAnsi="Times New Roman" w:cs="Times New Roman"/>
                <w:lang w:eastAsia="ar-SA"/>
              </w:rPr>
              <w:t>Fakso numeris</w:t>
            </w:r>
          </w:p>
        </w:tc>
        <w:tc>
          <w:tcPr>
            <w:tcW w:w="4927" w:type="dxa"/>
            <w:tcBorders>
              <w:top w:val="single" w:sz="4" w:space="0" w:color="auto"/>
              <w:left w:val="single" w:sz="4" w:space="0" w:color="auto"/>
              <w:bottom w:val="single" w:sz="4" w:space="0" w:color="auto"/>
              <w:right w:val="single" w:sz="4" w:space="0" w:color="auto"/>
            </w:tcBorders>
          </w:tcPr>
          <w:p w:rsidR="00784A90" w:rsidRPr="005F2D1E" w:rsidRDefault="00784A90" w:rsidP="007772A4">
            <w:pPr>
              <w:suppressAutoHyphens/>
              <w:spacing w:after="0" w:line="240" w:lineRule="auto"/>
              <w:rPr>
                <w:rFonts w:ascii="Times New Roman" w:hAnsi="Times New Roman" w:cs="Times New Roman"/>
                <w:lang w:eastAsia="ar-SA"/>
              </w:rPr>
            </w:pPr>
          </w:p>
        </w:tc>
      </w:tr>
      <w:tr w:rsidR="00784A90" w:rsidRPr="005F2D1E" w:rsidTr="0007199C">
        <w:tc>
          <w:tcPr>
            <w:tcW w:w="4928" w:type="dxa"/>
            <w:tcBorders>
              <w:top w:val="single" w:sz="4" w:space="0" w:color="auto"/>
              <w:left w:val="single" w:sz="4" w:space="0" w:color="auto"/>
              <w:bottom w:val="single" w:sz="4" w:space="0" w:color="auto"/>
              <w:right w:val="single" w:sz="4" w:space="0" w:color="auto"/>
            </w:tcBorders>
          </w:tcPr>
          <w:p w:rsidR="00784A90" w:rsidRPr="005F2D1E" w:rsidRDefault="00784A90" w:rsidP="007772A4">
            <w:pPr>
              <w:suppressAutoHyphens/>
              <w:spacing w:after="0" w:line="240" w:lineRule="auto"/>
              <w:rPr>
                <w:rFonts w:ascii="Times New Roman" w:hAnsi="Times New Roman" w:cs="Times New Roman"/>
                <w:lang w:eastAsia="ar-SA"/>
              </w:rPr>
            </w:pPr>
            <w:r w:rsidRPr="005F2D1E">
              <w:rPr>
                <w:rFonts w:ascii="Times New Roman" w:hAnsi="Times New Roman" w:cs="Times New Roman"/>
                <w:lang w:eastAsia="ar-SA"/>
              </w:rPr>
              <w:t>El. pašto adresas</w:t>
            </w:r>
          </w:p>
        </w:tc>
        <w:tc>
          <w:tcPr>
            <w:tcW w:w="4927" w:type="dxa"/>
            <w:tcBorders>
              <w:top w:val="single" w:sz="4" w:space="0" w:color="auto"/>
              <w:left w:val="single" w:sz="4" w:space="0" w:color="auto"/>
              <w:bottom w:val="single" w:sz="4" w:space="0" w:color="auto"/>
              <w:right w:val="single" w:sz="4" w:space="0" w:color="auto"/>
            </w:tcBorders>
          </w:tcPr>
          <w:p w:rsidR="00784A90" w:rsidRPr="005F2D1E" w:rsidRDefault="00784A90" w:rsidP="007772A4">
            <w:pPr>
              <w:suppressAutoHyphens/>
              <w:spacing w:after="0" w:line="240" w:lineRule="auto"/>
              <w:rPr>
                <w:rFonts w:ascii="Times New Roman" w:hAnsi="Times New Roman" w:cs="Times New Roman"/>
                <w:lang w:eastAsia="ar-SA"/>
              </w:rPr>
            </w:pPr>
          </w:p>
        </w:tc>
      </w:tr>
    </w:tbl>
    <w:p w:rsidR="006C068E" w:rsidRPr="005F2D1E" w:rsidRDefault="006C068E" w:rsidP="006C068E">
      <w:pPr>
        <w:spacing w:after="0" w:line="240" w:lineRule="auto"/>
        <w:jc w:val="both"/>
        <w:rPr>
          <w:rFonts w:ascii="Times New Roman" w:eastAsia="Times New Roman" w:hAnsi="Times New Roman" w:cs="Times New Roman"/>
          <w:b/>
          <w:bCs/>
          <w:color w:val="000000"/>
          <w:lang w:eastAsia="lt-LT"/>
        </w:rPr>
      </w:pPr>
      <w:bookmarkStart w:id="0" w:name="_Hlk522277484"/>
    </w:p>
    <w:p w:rsidR="006C068E" w:rsidRPr="005F2D1E" w:rsidRDefault="006C068E" w:rsidP="006C068E">
      <w:pPr>
        <w:spacing w:after="0" w:line="240" w:lineRule="auto"/>
        <w:jc w:val="both"/>
        <w:rPr>
          <w:rFonts w:ascii="Times New Roman" w:eastAsia="Times New Roman" w:hAnsi="Times New Roman" w:cs="Times New Roman"/>
          <w:b/>
          <w:bCs/>
          <w:lang w:eastAsia="lt-LT"/>
        </w:rPr>
      </w:pPr>
      <w:r w:rsidRPr="005F2D1E">
        <w:rPr>
          <w:rFonts w:ascii="Times New Roman" w:eastAsia="Times New Roman" w:hAnsi="Times New Roman" w:cs="Times New Roman"/>
          <w:b/>
          <w:bCs/>
          <w:lang w:eastAsia="lt-LT"/>
        </w:rPr>
        <w:t>Reikalavimai gruntui arba kitoms savo fizinėmis savybėmis panašioms inertinėms medžiagoms:</w:t>
      </w:r>
    </w:p>
    <w:p w:rsidR="006C068E" w:rsidRPr="005F2D1E" w:rsidRDefault="006C068E" w:rsidP="006C068E">
      <w:pPr>
        <w:spacing w:after="0" w:line="240" w:lineRule="auto"/>
        <w:jc w:val="both"/>
        <w:rPr>
          <w:rFonts w:ascii="Times New Roman" w:eastAsia="Times New Roman" w:hAnsi="Times New Roman" w:cs="Times New Roman"/>
          <w:bCs/>
          <w:color w:val="000000"/>
          <w:lang w:eastAsia="lt-LT"/>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17"/>
        <w:gridCol w:w="5108"/>
        <w:gridCol w:w="2404"/>
      </w:tblGrid>
      <w:tr w:rsidR="006C068E" w:rsidRPr="005F2D1E" w:rsidTr="00511B80">
        <w:tc>
          <w:tcPr>
            <w:tcW w:w="2117" w:type="dxa"/>
            <w:tcMar>
              <w:top w:w="0" w:type="dxa"/>
              <w:left w:w="108" w:type="dxa"/>
              <w:bottom w:w="0" w:type="dxa"/>
              <w:right w:w="108" w:type="dxa"/>
            </w:tcMar>
            <w:vAlign w:val="center"/>
          </w:tcPr>
          <w:p w:rsidR="006C068E" w:rsidRPr="005F2D1E" w:rsidRDefault="006C068E" w:rsidP="00E7071B">
            <w:pPr>
              <w:spacing w:after="0" w:line="240" w:lineRule="auto"/>
              <w:jc w:val="center"/>
              <w:rPr>
                <w:rFonts w:ascii="Times New Roman" w:hAnsi="Times New Roman" w:cs="Times New Roman"/>
                <w:b/>
              </w:rPr>
            </w:pPr>
            <w:r w:rsidRPr="005F2D1E">
              <w:rPr>
                <w:rFonts w:ascii="Times New Roman" w:hAnsi="Times New Roman" w:cs="Times New Roman"/>
                <w:b/>
              </w:rPr>
              <w:t>Reikalavimai</w:t>
            </w:r>
          </w:p>
        </w:tc>
        <w:tc>
          <w:tcPr>
            <w:tcW w:w="5108" w:type="dxa"/>
            <w:tcMar>
              <w:top w:w="0" w:type="dxa"/>
              <w:left w:w="108" w:type="dxa"/>
              <w:bottom w:w="0" w:type="dxa"/>
              <w:right w:w="108" w:type="dxa"/>
            </w:tcMar>
            <w:vAlign w:val="center"/>
            <w:hideMark/>
          </w:tcPr>
          <w:p w:rsidR="006C068E" w:rsidRPr="005F2D1E" w:rsidRDefault="006C068E" w:rsidP="00E7071B">
            <w:pPr>
              <w:spacing w:after="0" w:line="240" w:lineRule="auto"/>
              <w:jc w:val="center"/>
              <w:rPr>
                <w:rFonts w:ascii="Times New Roman" w:hAnsi="Times New Roman" w:cs="Times New Roman"/>
                <w:b/>
              </w:rPr>
            </w:pPr>
            <w:r w:rsidRPr="005F2D1E">
              <w:rPr>
                <w:rFonts w:ascii="Times New Roman" w:hAnsi="Times New Roman" w:cs="Times New Roman"/>
                <w:b/>
              </w:rPr>
              <w:t>Privaloma atitiktis</w:t>
            </w:r>
          </w:p>
        </w:tc>
        <w:tc>
          <w:tcPr>
            <w:tcW w:w="2404" w:type="dxa"/>
            <w:tcMar>
              <w:top w:w="0" w:type="dxa"/>
              <w:left w:w="108" w:type="dxa"/>
              <w:bottom w:w="0" w:type="dxa"/>
              <w:right w:w="108" w:type="dxa"/>
            </w:tcMar>
            <w:vAlign w:val="center"/>
            <w:hideMark/>
          </w:tcPr>
          <w:p w:rsidR="006C068E" w:rsidRPr="005F2D1E" w:rsidRDefault="006C068E" w:rsidP="00E7071B">
            <w:pPr>
              <w:spacing w:after="0" w:line="240" w:lineRule="auto"/>
              <w:jc w:val="center"/>
              <w:rPr>
                <w:rFonts w:ascii="Times New Roman" w:hAnsi="Times New Roman" w:cs="Times New Roman"/>
                <w:b/>
              </w:rPr>
            </w:pPr>
            <w:r w:rsidRPr="005F2D1E">
              <w:rPr>
                <w:rFonts w:ascii="Times New Roman" w:hAnsi="Times New Roman" w:cs="Times New Roman"/>
                <w:b/>
              </w:rPr>
              <w:t>Atitikimas reikalavimui</w:t>
            </w:r>
          </w:p>
          <w:p w:rsidR="006C068E" w:rsidRPr="005F2D1E" w:rsidRDefault="006C068E" w:rsidP="00E7071B">
            <w:pPr>
              <w:spacing w:after="0" w:line="240" w:lineRule="auto"/>
              <w:jc w:val="center"/>
              <w:rPr>
                <w:rFonts w:ascii="Times New Roman" w:hAnsi="Times New Roman" w:cs="Times New Roman"/>
                <w:b/>
              </w:rPr>
            </w:pPr>
            <w:r w:rsidRPr="005F2D1E">
              <w:rPr>
                <w:rFonts w:ascii="Times New Roman" w:hAnsi="Times New Roman" w:cs="Times New Roman"/>
                <w:b/>
                <w:i/>
                <w:sz w:val="20"/>
              </w:rPr>
              <w:t xml:space="preserve">(užpildo tiekėjas, </w:t>
            </w:r>
            <w:r w:rsidR="00511B80" w:rsidRPr="005F2D1E">
              <w:rPr>
                <w:rFonts w:ascii="Times New Roman" w:hAnsi="Times New Roman" w:cs="Times New Roman"/>
                <w:b/>
                <w:i/>
                <w:sz w:val="20"/>
              </w:rPr>
              <w:t xml:space="preserve">patvirtindamas atitikti ir </w:t>
            </w:r>
            <w:r w:rsidRPr="005F2D1E">
              <w:rPr>
                <w:rFonts w:ascii="Times New Roman" w:hAnsi="Times New Roman" w:cs="Times New Roman"/>
                <w:b/>
                <w:i/>
                <w:sz w:val="20"/>
              </w:rPr>
              <w:t>nurodydamas konkrečią reikšmę)</w:t>
            </w:r>
          </w:p>
        </w:tc>
      </w:tr>
      <w:tr w:rsidR="006C068E" w:rsidRPr="005F2D1E" w:rsidTr="00511B80">
        <w:tc>
          <w:tcPr>
            <w:tcW w:w="2117" w:type="dxa"/>
            <w:tcMar>
              <w:top w:w="0" w:type="dxa"/>
              <w:left w:w="108" w:type="dxa"/>
              <w:bottom w:w="0" w:type="dxa"/>
              <w:right w:w="108" w:type="dxa"/>
            </w:tcMar>
          </w:tcPr>
          <w:p w:rsidR="006C068E" w:rsidRPr="005F2D1E" w:rsidRDefault="006C068E" w:rsidP="00E7071B">
            <w:pPr>
              <w:spacing w:after="0" w:line="240" w:lineRule="auto"/>
              <w:jc w:val="both"/>
              <w:rPr>
                <w:rFonts w:ascii="Times New Roman" w:hAnsi="Times New Roman" w:cs="Times New Roman"/>
              </w:rPr>
            </w:pPr>
            <w:r w:rsidRPr="005F2D1E">
              <w:rPr>
                <w:rFonts w:ascii="Times New Roman" w:eastAsia="Times New Roman" w:hAnsi="Times New Roman" w:cs="Times New Roman"/>
                <w:bCs/>
                <w:color w:val="000000"/>
                <w:lang w:eastAsia="lt-LT"/>
              </w:rPr>
              <w:t>Frakcija, mm</w:t>
            </w:r>
          </w:p>
        </w:tc>
        <w:tc>
          <w:tcPr>
            <w:tcW w:w="5108" w:type="dxa"/>
            <w:tcMar>
              <w:top w:w="0" w:type="dxa"/>
              <w:left w:w="108" w:type="dxa"/>
              <w:bottom w:w="0" w:type="dxa"/>
              <w:right w:w="108" w:type="dxa"/>
            </w:tcMar>
          </w:tcPr>
          <w:p w:rsidR="006C068E" w:rsidRPr="005F2D1E" w:rsidRDefault="006C068E" w:rsidP="00E7071B">
            <w:pPr>
              <w:spacing w:after="0" w:line="240" w:lineRule="auto"/>
              <w:jc w:val="both"/>
              <w:rPr>
                <w:rFonts w:ascii="Times New Roman" w:eastAsia="Times New Roman" w:hAnsi="Times New Roman" w:cs="Times New Roman"/>
                <w:bCs/>
                <w:lang w:eastAsia="lt-LT"/>
              </w:rPr>
            </w:pPr>
            <w:r w:rsidRPr="005F2D1E">
              <w:rPr>
                <w:rFonts w:ascii="Times New Roman" w:eastAsia="Times New Roman" w:hAnsi="Times New Roman" w:cs="Times New Roman"/>
                <w:bCs/>
                <w:lang w:eastAsia="lt-LT"/>
              </w:rPr>
              <w:t>0,06 – 60 mm, prilyginama smėliui – žvirgždui</w:t>
            </w:r>
          </w:p>
        </w:tc>
        <w:tc>
          <w:tcPr>
            <w:tcW w:w="2404" w:type="dxa"/>
            <w:tcMar>
              <w:top w:w="0" w:type="dxa"/>
              <w:left w:w="108" w:type="dxa"/>
              <w:bottom w:w="0" w:type="dxa"/>
              <w:right w:w="108" w:type="dxa"/>
            </w:tcMar>
          </w:tcPr>
          <w:p w:rsidR="006C068E" w:rsidRPr="005F2D1E" w:rsidRDefault="006C068E" w:rsidP="00E7071B">
            <w:pPr>
              <w:spacing w:after="0" w:line="240" w:lineRule="auto"/>
              <w:rPr>
                <w:rFonts w:ascii="Times New Roman" w:hAnsi="Times New Roman" w:cs="Times New Roman"/>
              </w:rPr>
            </w:pPr>
          </w:p>
        </w:tc>
      </w:tr>
      <w:tr w:rsidR="006C068E" w:rsidRPr="005F2D1E" w:rsidTr="00511B80">
        <w:tc>
          <w:tcPr>
            <w:tcW w:w="2117" w:type="dxa"/>
            <w:tcMar>
              <w:top w:w="0" w:type="dxa"/>
              <w:left w:w="108" w:type="dxa"/>
              <w:bottom w:w="0" w:type="dxa"/>
              <w:right w:w="108" w:type="dxa"/>
            </w:tcMar>
          </w:tcPr>
          <w:p w:rsidR="006C068E" w:rsidRPr="005F2D1E" w:rsidRDefault="006C068E" w:rsidP="00E7071B">
            <w:pPr>
              <w:spacing w:after="0" w:line="240" w:lineRule="auto"/>
              <w:jc w:val="both"/>
              <w:rPr>
                <w:rFonts w:ascii="Times New Roman" w:eastAsia="Times New Roman" w:hAnsi="Times New Roman" w:cs="Times New Roman"/>
                <w:bCs/>
                <w:color w:val="000000"/>
                <w:lang w:eastAsia="lt-LT"/>
              </w:rPr>
            </w:pPr>
            <w:r w:rsidRPr="005F2D1E">
              <w:rPr>
                <w:rFonts w:ascii="Times New Roman" w:eastAsia="Times New Roman" w:hAnsi="Times New Roman" w:cs="Times New Roman"/>
                <w:bCs/>
                <w:color w:val="000000"/>
                <w:lang w:eastAsia="lt-LT"/>
              </w:rPr>
              <w:t>Dulkėtumas</w:t>
            </w:r>
          </w:p>
        </w:tc>
        <w:tc>
          <w:tcPr>
            <w:tcW w:w="5108" w:type="dxa"/>
            <w:tcMar>
              <w:top w:w="0" w:type="dxa"/>
              <w:left w:w="108" w:type="dxa"/>
              <w:bottom w:w="0" w:type="dxa"/>
              <w:right w:w="108" w:type="dxa"/>
            </w:tcMar>
          </w:tcPr>
          <w:p w:rsidR="006C068E" w:rsidRPr="005F2D1E" w:rsidRDefault="006C068E" w:rsidP="00E7071B">
            <w:pPr>
              <w:spacing w:after="0" w:line="240" w:lineRule="auto"/>
              <w:jc w:val="both"/>
              <w:rPr>
                <w:rFonts w:ascii="Times New Roman" w:eastAsia="Times New Roman" w:hAnsi="Times New Roman" w:cs="Times New Roman"/>
                <w:bCs/>
                <w:lang w:eastAsia="lt-LT"/>
              </w:rPr>
            </w:pPr>
            <w:r w:rsidRPr="005F2D1E">
              <w:rPr>
                <w:rFonts w:ascii="Times New Roman" w:eastAsia="Times New Roman" w:hAnsi="Times New Roman" w:cs="Times New Roman"/>
                <w:bCs/>
                <w:lang w:eastAsia="lt-LT"/>
              </w:rPr>
              <w:t>Nedulkus</w:t>
            </w:r>
          </w:p>
        </w:tc>
        <w:tc>
          <w:tcPr>
            <w:tcW w:w="2404" w:type="dxa"/>
            <w:tcMar>
              <w:top w:w="0" w:type="dxa"/>
              <w:left w:w="108" w:type="dxa"/>
              <w:bottom w:w="0" w:type="dxa"/>
              <w:right w:w="108" w:type="dxa"/>
            </w:tcMar>
          </w:tcPr>
          <w:p w:rsidR="006C068E" w:rsidRPr="005F2D1E" w:rsidRDefault="006C068E" w:rsidP="00E7071B">
            <w:pPr>
              <w:spacing w:after="0" w:line="240" w:lineRule="auto"/>
              <w:rPr>
                <w:rFonts w:ascii="Times New Roman" w:hAnsi="Times New Roman" w:cs="Times New Roman"/>
              </w:rPr>
            </w:pPr>
          </w:p>
        </w:tc>
      </w:tr>
      <w:tr w:rsidR="006C068E" w:rsidRPr="005F2D1E" w:rsidTr="00511B80">
        <w:tc>
          <w:tcPr>
            <w:tcW w:w="2117" w:type="dxa"/>
            <w:tcMar>
              <w:top w:w="0" w:type="dxa"/>
              <w:left w:w="108" w:type="dxa"/>
              <w:bottom w:w="0" w:type="dxa"/>
              <w:right w:w="108" w:type="dxa"/>
            </w:tcMar>
          </w:tcPr>
          <w:p w:rsidR="006C068E" w:rsidRPr="005F2D1E" w:rsidRDefault="006C068E" w:rsidP="00E7071B">
            <w:pPr>
              <w:spacing w:after="0" w:line="240" w:lineRule="auto"/>
              <w:jc w:val="both"/>
              <w:rPr>
                <w:rFonts w:ascii="Times New Roman" w:eastAsia="Times New Roman" w:hAnsi="Times New Roman" w:cs="Times New Roman"/>
                <w:bCs/>
                <w:color w:val="000000"/>
                <w:lang w:eastAsia="lt-LT"/>
              </w:rPr>
            </w:pPr>
            <w:r w:rsidRPr="005F2D1E">
              <w:rPr>
                <w:rFonts w:ascii="Times New Roman" w:eastAsia="Times New Roman" w:hAnsi="Times New Roman" w:cs="Times New Roman"/>
                <w:bCs/>
                <w:color w:val="000000"/>
                <w:lang w:eastAsia="lt-LT"/>
              </w:rPr>
              <w:t>Drėgnumas</w:t>
            </w:r>
          </w:p>
        </w:tc>
        <w:tc>
          <w:tcPr>
            <w:tcW w:w="5108" w:type="dxa"/>
            <w:tcMar>
              <w:top w:w="0" w:type="dxa"/>
              <w:left w:w="108" w:type="dxa"/>
              <w:bottom w:w="0" w:type="dxa"/>
              <w:right w:w="108" w:type="dxa"/>
            </w:tcMar>
          </w:tcPr>
          <w:p w:rsidR="006C068E" w:rsidRPr="005F2D1E" w:rsidRDefault="006C068E" w:rsidP="00E7071B">
            <w:pPr>
              <w:spacing w:after="0" w:line="240" w:lineRule="auto"/>
              <w:jc w:val="both"/>
              <w:rPr>
                <w:rFonts w:ascii="Times New Roman" w:eastAsia="Times New Roman" w:hAnsi="Times New Roman" w:cs="Times New Roman"/>
                <w:bCs/>
                <w:lang w:eastAsia="lt-LT"/>
              </w:rPr>
            </w:pPr>
            <w:r w:rsidRPr="005F2D1E">
              <w:rPr>
                <w:rFonts w:ascii="Times New Roman" w:eastAsia="Times New Roman" w:hAnsi="Times New Roman" w:cs="Times New Roman"/>
                <w:bCs/>
                <w:lang w:eastAsia="lt-LT"/>
              </w:rPr>
              <w:t>Kietos konsistencijos, netakus</w:t>
            </w:r>
          </w:p>
        </w:tc>
        <w:tc>
          <w:tcPr>
            <w:tcW w:w="2404" w:type="dxa"/>
            <w:tcMar>
              <w:top w:w="0" w:type="dxa"/>
              <w:left w:w="108" w:type="dxa"/>
              <w:bottom w:w="0" w:type="dxa"/>
              <w:right w:w="108" w:type="dxa"/>
            </w:tcMar>
          </w:tcPr>
          <w:p w:rsidR="006C068E" w:rsidRPr="005F2D1E" w:rsidRDefault="006C068E" w:rsidP="00E7071B">
            <w:pPr>
              <w:spacing w:after="0" w:line="240" w:lineRule="auto"/>
              <w:rPr>
                <w:rFonts w:ascii="Times New Roman" w:hAnsi="Times New Roman" w:cs="Times New Roman"/>
              </w:rPr>
            </w:pPr>
          </w:p>
        </w:tc>
      </w:tr>
      <w:tr w:rsidR="006C068E" w:rsidRPr="005F2D1E" w:rsidTr="00511B80">
        <w:tc>
          <w:tcPr>
            <w:tcW w:w="2117" w:type="dxa"/>
            <w:tcMar>
              <w:top w:w="0" w:type="dxa"/>
              <w:left w:w="108" w:type="dxa"/>
              <w:bottom w:w="0" w:type="dxa"/>
              <w:right w:w="108" w:type="dxa"/>
            </w:tcMar>
          </w:tcPr>
          <w:p w:rsidR="006C068E" w:rsidRPr="005F2D1E" w:rsidRDefault="006C068E" w:rsidP="00E7071B">
            <w:pPr>
              <w:spacing w:after="0" w:line="240" w:lineRule="auto"/>
              <w:jc w:val="both"/>
              <w:rPr>
                <w:rFonts w:ascii="Times New Roman" w:eastAsia="Times New Roman" w:hAnsi="Times New Roman" w:cs="Times New Roman"/>
                <w:bCs/>
                <w:color w:val="000000"/>
                <w:lang w:eastAsia="lt-LT"/>
              </w:rPr>
            </w:pPr>
            <w:r w:rsidRPr="005F2D1E">
              <w:rPr>
                <w:rFonts w:ascii="Times New Roman" w:eastAsia="Times New Roman" w:hAnsi="Times New Roman" w:cs="Times New Roman"/>
                <w:bCs/>
                <w:color w:val="000000"/>
                <w:lang w:eastAsia="lt-LT"/>
              </w:rPr>
              <w:t>Priemaišos</w:t>
            </w:r>
          </w:p>
        </w:tc>
        <w:tc>
          <w:tcPr>
            <w:tcW w:w="5108" w:type="dxa"/>
            <w:tcMar>
              <w:top w:w="0" w:type="dxa"/>
              <w:left w:w="108" w:type="dxa"/>
              <w:bottom w:w="0" w:type="dxa"/>
              <w:right w:w="108" w:type="dxa"/>
            </w:tcMar>
          </w:tcPr>
          <w:p w:rsidR="006C068E" w:rsidRPr="005F2D1E" w:rsidRDefault="006C068E" w:rsidP="00E7071B">
            <w:pPr>
              <w:spacing w:after="0" w:line="240" w:lineRule="auto"/>
              <w:jc w:val="both"/>
              <w:rPr>
                <w:rFonts w:ascii="Times New Roman" w:eastAsia="Times New Roman" w:hAnsi="Times New Roman" w:cs="Times New Roman"/>
                <w:bCs/>
                <w:lang w:eastAsia="lt-LT"/>
              </w:rPr>
            </w:pPr>
            <w:r w:rsidRPr="005F2D1E">
              <w:rPr>
                <w:rFonts w:ascii="Times New Roman" w:eastAsia="Times New Roman" w:hAnsi="Times New Roman" w:cs="Times New Roman"/>
                <w:bCs/>
                <w:lang w:eastAsia="lt-LT"/>
              </w:rPr>
              <w:t>Plastiko, popieriaus ir pan. priemaišos sudaro mažiau nei 10 % tūrio</w:t>
            </w:r>
          </w:p>
        </w:tc>
        <w:tc>
          <w:tcPr>
            <w:tcW w:w="2404" w:type="dxa"/>
            <w:tcMar>
              <w:top w:w="0" w:type="dxa"/>
              <w:left w:w="108" w:type="dxa"/>
              <w:bottom w:w="0" w:type="dxa"/>
              <w:right w:w="108" w:type="dxa"/>
            </w:tcMar>
          </w:tcPr>
          <w:p w:rsidR="006C068E" w:rsidRPr="005F2D1E" w:rsidRDefault="006C068E" w:rsidP="00E7071B">
            <w:pPr>
              <w:spacing w:after="0" w:line="240" w:lineRule="auto"/>
              <w:rPr>
                <w:rFonts w:ascii="Times New Roman" w:hAnsi="Times New Roman" w:cs="Times New Roman"/>
              </w:rPr>
            </w:pPr>
          </w:p>
        </w:tc>
      </w:tr>
      <w:tr w:rsidR="006C068E" w:rsidRPr="005F2D1E" w:rsidTr="00511B80">
        <w:trPr>
          <w:trHeight w:val="348"/>
        </w:trPr>
        <w:tc>
          <w:tcPr>
            <w:tcW w:w="2117" w:type="dxa"/>
            <w:tcMar>
              <w:top w:w="0" w:type="dxa"/>
              <w:left w:w="108" w:type="dxa"/>
              <w:bottom w:w="0" w:type="dxa"/>
              <w:right w:w="108" w:type="dxa"/>
            </w:tcMar>
          </w:tcPr>
          <w:p w:rsidR="006C068E" w:rsidRPr="005F2D1E" w:rsidRDefault="006C068E" w:rsidP="00E7071B">
            <w:pPr>
              <w:spacing w:after="0" w:line="240" w:lineRule="auto"/>
              <w:rPr>
                <w:rFonts w:ascii="Times New Roman" w:hAnsi="Times New Roman" w:cs="Times New Roman"/>
              </w:rPr>
            </w:pPr>
            <w:r w:rsidRPr="005F2D1E">
              <w:rPr>
                <w:rFonts w:ascii="Times New Roman" w:hAnsi="Times New Roman" w:cs="Times New Roman"/>
              </w:rPr>
              <w:t>Grunto laidumas</w:t>
            </w:r>
          </w:p>
        </w:tc>
        <w:tc>
          <w:tcPr>
            <w:tcW w:w="5108" w:type="dxa"/>
            <w:tcMar>
              <w:top w:w="0" w:type="dxa"/>
              <w:left w:w="108" w:type="dxa"/>
              <w:bottom w:w="0" w:type="dxa"/>
              <w:right w:w="108" w:type="dxa"/>
            </w:tcMar>
          </w:tcPr>
          <w:p w:rsidR="006C068E" w:rsidRPr="005F2D1E" w:rsidRDefault="006C068E" w:rsidP="00E7071B">
            <w:pPr>
              <w:spacing w:after="0" w:line="240" w:lineRule="auto"/>
              <w:rPr>
                <w:rFonts w:ascii="Times New Roman" w:hAnsi="Times New Roman" w:cs="Times New Roman"/>
              </w:rPr>
            </w:pPr>
            <w:r w:rsidRPr="005F2D1E">
              <w:rPr>
                <w:rFonts w:ascii="Times New Roman" w:hAnsi="Times New Roman" w:cs="Times New Roman"/>
              </w:rPr>
              <w:t>Grunto laidumas prilyginamas priesmėliui</w:t>
            </w:r>
          </w:p>
        </w:tc>
        <w:tc>
          <w:tcPr>
            <w:tcW w:w="2404" w:type="dxa"/>
            <w:tcMar>
              <w:top w:w="0" w:type="dxa"/>
              <w:left w:w="108" w:type="dxa"/>
              <w:bottom w:w="0" w:type="dxa"/>
              <w:right w:w="108" w:type="dxa"/>
            </w:tcMar>
          </w:tcPr>
          <w:p w:rsidR="006C068E" w:rsidRPr="005F2D1E" w:rsidRDefault="006C068E" w:rsidP="00E7071B">
            <w:pPr>
              <w:spacing w:after="0" w:line="240" w:lineRule="auto"/>
              <w:rPr>
                <w:rFonts w:ascii="Times New Roman" w:hAnsi="Times New Roman" w:cs="Times New Roman"/>
              </w:rPr>
            </w:pPr>
          </w:p>
        </w:tc>
      </w:tr>
      <w:tr w:rsidR="006C068E" w:rsidRPr="005F2D1E" w:rsidTr="00511B80">
        <w:trPr>
          <w:trHeight w:val="141"/>
        </w:trPr>
        <w:tc>
          <w:tcPr>
            <w:tcW w:w="2117" w:type="dxa"/>
            <w:tcMar>
              <w:top w:w="0" w:type="dxa"/>
              <w:left w:w="108" w:type="dxa"/>
              <w:bottom w:w="0" w:type="dxa"/>
              <w:right w:w="108" w:type="dxa"/>
            </w:tcMar>
            <w:hideMark/>
          </w:tcPr>
          <w:p w:rsidR="006C068E" w:rsidRPr="005F2D1E" w:rsidRDefault="006C068E" w:rsidP="00E7071B">
            <w:pPr>
              <w:spacing w:after="0" w:line="240" w:lineRule="auto"/>
              <w:rPr>
                <w:rFonts w:ascii="Times New Roman" w:hAnsi="Times New Roman" w:cs="Times New Roman"/>
              </w:rPr>
            </w:pPr>
            <w:r w:rsidRPr="005F2D1E">
              <w:rPr>
                <w:rFonts w:ascii="Times New Roman" w:hAnsi="Times New Roman" w:cs="Times New Roman"/>
              </w:rPr>
              <w:t>Kvapas</w:t>
            </w:r>
          </w:p>
        </w:tc>
        <w:tc>
          <w:tcPr>
            <w:tcW w:w="5108" w:type="dxa"/>
            <w:tcMar>
              <w:top w:w="0" w:type="dxa"/>
              <w:left w:w="108" w:type="dxa"/>
              <w:bottom w:w="0" w:type="dxa"/>
              <w:right w:w="108" w:type="dxa"/>
            </w:tcMar>
            <w:hideMark/>
          </w:tcPr>
          <w:p w:rsidR="006C068E" w:rsidRPr="005F2D1E" w:rsidRDefault="006C068E" w:rsidP="00E7071B">
            <w:pPr>
              <w:spacing w:after="0" w:line="240" w:lineRule="auto"/>
              <w:rPr>
                <w:rFonts w:ascii="Times New Roman" w:hAnsi="Times New Roman" w:cs="Times New Roman"/>
              </w:rPr>
            </w:pPr>
            <w:r w:rsidRPr="005F2D1E">
              <w:rPr>
                <w:rFonts w:ascii="Times New Roman" w:hAnsi="Times New Roman" w:cs="Times New Roman"/>
              </w:rPr>
              <w:t>Kvapo nėra arba jis silpnas ir neerzinantis</w:t>
            </w:r>
          </w:p>
        </w:tc>
        <w:tc>
          <w:tcPr>
            <w:tcW w:w="2404" w:type="dxa"/>
            <w:tcMar>
              <w:top w:w="0" w:type="dxa"/>
              <w:left w:w="108" w:type="dxa"/>
              <w:bottom w:w="0" w:type="dxa"/>
              <w:right w:w="108" w:type="dxa"/>
            </w:tcMar>
          </w:tcPr>
          <w:p w:rsidR="006C068E" w:rsidRPr="005F2D1E" w:rsidRDefault="006C068E" w:rsidP="00E7071B">
            <w:pPr>
              <w:spacing w:after="0" w:line="240" w:lineRule="auto"/>
              <w:rPr>
                <w:rFonts w:ascii="Times New Roman" w:hAnsi="Times New Roman" w:cs="Times New Roman"/>
              </w:rPr>
            </w:pPr>
          </w:p>
        </w:tc>
      </w:tr>
      <w:tr w:rsidR="006C068E" w:rsidRPr="005F2D1E" w:rsidTr="00B91F65">
        <w:trPr>
          <w:trHeight w:val="1120"/>
        </w:trPr>
        <w:tc>
          <w:tcPr>
            <w:tcW w:w="2117" w:type="dxa"/>
            <w:tcMar>
              <w:top w:w="0" w:type="dxa"/>
              <w:left w:w="108" w:type="dxa"/>
              <w:bottom w:w="0" w:type="dxa"/>
              <w:right w:w="108" w:type="dxa"/>
            </w:tcMar>
            <w:hideMark/>
          </w:tcPr>
          <w:p w:rsidR="006C068E" w:rsidRPr="005F2D1E" w:rsidRDefault="006C068E" w:rsidP="00E7071B">
            <w:pPr>
              <w:spacing w:after="0" w:line="240" w:lineRule="auto"/>
              <w:rPr>
                <w:rFonts w:ascii="Times New Roman" w:hAnsi="Times New Roman" w:cs="Times New Roman"/>
              </w:rPr>
            </w:pPr>
            <w:r w:rsidRPr="005F2D1E">
              <w:rPr>
                <w:rFonts w:ascii="Times New Roman" w:hAnsi="Times New Roman" w:cs="Times New Roman"/>
              </w:rPr>
              <w:t>Užterštumas naftos produktais</w:t>
            </w:r>
          </w:p>
        </w:tc>
        <w:tc>
          <w:tcPr>
            <w:tcW w:w="5108" w:type="dxa"/>
            <w:tcMar>
              <w:top w:w="0" w:type="dxa"/>
              <w:left w:w="108" w:type="dxa"/>
              <w:bottom w:w="0" w:type="dxa"/>
              <w:right w:w="108" w:type="dxa"/>
            </w:tcMar>
            <w:hideMark/>
          </w:tcPr>
          <w:p w:rsidR="006C068E" w:rsidRPr="005F2D1E" w:rsidRDefault="006C068E" w:rsidP="00E7071B">
            <w:pPr>
              <w:spacing w:after="0" w:line="240" w:lineRule="auto"/>
              <w:rPr>
                <w:rFonts w:ascii="Times New Roman" w:eastAsia="Times New Roman" w:hAnsi="Times New Roman" w:cs="Times New Roman"/>
                <w:lang w:eastAsia="lt-LT"/>
              </w:rPr>
            </w:pPr>
            <w:r w:rsidRPr="005F2D1E">
              <w:rPr>
                <w:rFonts w:ascii="Times New Roman" w:eastAsia="Times New Roman" w:hAnsi="Times New Roman" w:cs="Times New Roman"/>
                <w:bCs/>
                <w:lang w:eastAsia="lt-LT"/>
              </w:rPr>
              <w:t>Užterštumas naftos produktais neturi viršyti (F1+F2) + F3/2 &lt; 3000 (mg/kg sausos masės)</w:t>
            </w:r>
            <w:r w:rsidRPr="005F2D1E">
              <w:rPr>
                <w:rFonts w:ascii="Times New Roman" w:eastAsia="Times New Roman" w:hAnsi="Times New Roman" w:cs="Times New Roman"/>
                <w:lang w:eastAsia="lt-LT"/>
              </w:rPr>
              <w:t>.</w:t>
            </w:r>
          </w:p>
          <w:p w:rsidR="006C068E" w:rsidRPr="005F2D1E" w:rsidRDefault="006C068E" w:rsidP="00E7071B">
            <w:pPr>
              <w:spacing w:after="0" w:line="240" w:lineRule="auto"/>
              <w:rPr>
                <w:rFonts w:ascii="Times New Roman" w:eastAsia="Times New Roman" w:hAnsi="Times New Roman" w:cs="Times New Roman"/>
                <w:lang w:eastAsia="lt-LT"/>
              </w:rPr>
            </w:pPr>
          </w:p>
          <w:p w:rsidR="006C068E" w:rsidRPr="005F2D1E" w:rsidRDefault="006C068E" w:rsidP="00E7071B">
            <w:pPr>
              <w:spacing w:after="0" w:line="240" w:lineRule="auto"/>
              <w:rPr>
                <w:rFonts w:ascii="Times New Roman" w:eastAsia="Times New Roman" w:hAnsi="Times New Roman" w:cs="Times New Roman"/>
                <w:lang w:eastAsia="lt-LT"/>
              </w:rPr>
            </w:pPr>
            <w:r w:rsidRPr="005F2D1E">
              <w:rPr>
                <w:rFonts w:ascii="Times New Roman" w:eastAsia="Times New Roman" w:hAnsi="Times New Roman" w:cs="Times New Roman"/>
                <w:lang w:eastAsia="lt-LT"/>
              </w:rPr>
              <w:t>Angliavandenilių frakcijos:</w:t>
            </w:r>
          </w:p>
          <w:p w:rsidR="006C068E" w:rsidRPr="005F2D1E" w:rsidRDefault="006C068E" w:rsidP="00E7071B">
            <w:pPr>
              <w:spacing w:after="0" w:line="240" w:lineRule="auto"/>
              <w:rPr>
                <w:rFonts w:ascii="Times New Roman" w:eastAsia="Times New Roman" w:hAnsi="Times New Roman" w:cs="Times New Roman"/>
                <w:lang w:eastAsia="lt-LT"/>
              </w:rPr>
            </w:pPr>
            <w:r w:rsidRPr="005F2D1E">
              <w:rPr>
                <w:rFonts w:ascii="Times New Roman" w:eastAsia="Times New Roman" w:hAnsi="Times New Roman" w:cs="Times New Roman"/>
                <w:bCs/>
                <w:lang w:eastAsia="lt-LT"/>
              </w:rPr>
              <w:t xml:space="preserve">F-1 - </w:t>
            </w:r>
            <w:r w:rsidRPr="005F2D1E">
              <w:rPr>
                <w:rFonts w:ascii="Times New Roman" w:eastAsia="Times New Roman" w:hAnsi="Times New Roman" w:cs="Times New Roman"/>
                <w:lang w:eastAsia="lt-LT"/>
              </w:rPr>
              <w:t>C</w:t>
            </w:r>
            <w:r w:rsidRPr="005F2D1E">
              <w:rPr>
                <w:rFonts w:ascii="Times New Roman" w:eastAsia="Times New Roman" w:hAnsi="Times New Roman" w:cs="Times New Roman"/>
                <w:vertAlign w:val="subscript"/>
                <w:lang w:eastAsia="lt-LT"/>
              </w:rPr>
              <w:t>6</w:t>
            </w:r>
            <w:r w:rsidRPr="005F2D1E">
              <w:rPr>
                <w:rFonts w:ascii="Times New Roman" w:eastAsia="Times New Roman" w:hAnsi="Times New Roman" w:cs="Times New Roman"/>
                <w:lang w:eastAsia="lt-LT"/>
              </w:rPr>
              <w:t>-C</w:t>
            </w:r>
            <w:r w:rsidRPr="005F2D1E">
              <w:rPr>
                <w:rFonts w:ascii="Times New Roman" w:eastAsia="Times New Roman" w:hAnsi="Times New Roman" w:cs="Times New Roman"/>
                <w:vertAlign w:val="subscript"/>
                <w:lang w:eastAsia="lt-LT"/>
              </w:rPr>
              <w:t>10</w:t>
            </w:r>
          </w:p>
          <w:p w:rsidR="006C068E" w:rsidRPr="005F2D1E" w:rsidRDefault="006C068E" w:rsidP="00E7071B">
            <w:pPr>
              <w:spacing w:after="0" w:line="240" w:lineRule="auto"/>
              <w:rPr>
                <w:rFonts w:ascii="Times New Roman" w:eastAsia="Times New Roman" w:hAnsi="Times New Roman" w:cs="Times New Roman"/>
                <w:lang w:eastAsia="lt-LT"/>
              </w:rPr>
            </w:pPr>
            <w:r w:rsidRPr="005F2D1E">
              <w:rPr>
                <w:rFonts w:ascii="Times New Roman" w:eastAsia="Times New Roman" w:hAnsi="Times New Roman" w:cs="Times New Roman"/>
                <w:bCs/>
                <w:lang w:eastAsia="lt-LT"/>
              </w:rPr>
              <w:t xml:space="preserve">F-2 - </w:t>
            </w:r>
            <w:r w:rsidRPr="005F2D1E">
              <w:rPr>
                <w:rFonts w:ascii="Times New Roman" w:eastAsia="Times New Roman" w:hAnsi="Times New Roman" w:cs="Times New Roman"/>
                <w:lang w:eastAsia="lt-LT"/>
              </w:rPr>
              <w:t>C</w:t>
            </w:r>
            <w:r w:rsidRPr="005F2D1E">
              <w:rPr>
                <w:rFonts w:ascii="Times New Roman" w:eastAsia="Times New Roman" w:hAnsi="Times New Roman" w:cs="Times New Roman"/>
                <w:vertAlign w:val="subscript"/>
                <w:lang w:eastAsia="lt-LT"/>
              </w:rPr>
              <w:t>11</w:t>
            </w:r>
            <w:r w:rsidRPr="005F2D1E">
              <w:rPr>
                <w:rFonts w:ascii="Times New Roman" w:eastAsia="Times New Roman" w:hAnsi="Times New Roman" w:cs="Times New Roman"/>
                <w:lang w:eastAsia="lt-LT"/>
              </w:rPr>
              <w:t>-C</w:t>
            </w:r>
            <w:r w:rsidRPr="005F2D1E">
              <w:rPr>
                <w:rFonts w:ascii="Times New Roman" w:eastAsia="Times New Roman" w:hAnsi="Times New Roman" w:cs="Times New Roman"/>
                <w:vertAlign w:val="subscript"/>
                <w:lang w:eastAsia="lt-LT"/>
              </w:rPr>
              <w:t>28</w:t>
            </w:r>
          </w:p>
          <w:p w:rsidR="006C068E" w:rsidRPr="005F2D1E" w:rsidRDefault="006C068E" w:rsidP="00E7071B">
            <w:pPr>
              <w:spacing w:after="0" w:line="240" w:lineRule="auto"/>
              <w:rPr>
                <w:rFonts w:ascii="Times New Roman" w:eastAsia="Times New Roman" w:hAnsi="Times New Roman" w:cs="Times New Roman"/>
                <w:lang w:eastAsia="lt-LT"/>
              </w:rPr>
            </w:pPr>
            <w:r w:rsidRPr="005F2D1E">
              <w:rPr>
                <w:rFonts w:ascii="Times New Roman" w:eastAsia="Times New Roman" w:hAnsi="Times New Roman" w:cs="Times New Roman"/>
                <w:bCs/>
                <w:lang w:eastAsia="lt-LT"/>
              </w:rPr>
              <w:t xml:space="preserve">F3 - </w:t>
            </w:r>
            <w:r w:rsidRPr="005F2D1E">
              <w:rPr>
                <w:rFonts w:ascii="Times New Roman" w:eastAsia="Times New Roman" w:hAnsi="Times New Roman" w:cs="Times New Roman"/>
                <w:lang w:eastAsia="lt-LT"/>
              </w:rPr>
              <w:t>C</w:t>
            </w:r>
            <w:r w:rsidRPr="005F2D1E">
              <w:rPr>
                <w:rFonts w:ascii="Times New Roman" w:eastAsia="Times New Roman" w:hAnsi="Times New Roman" w:cs="Times New Roman"/>
                <w:vertAlign w:val="subscript"/>
                <w:lang w:eastAsia="lt-LT"/>
              </w:rPr>
              <w:t>29</w:t>
            </w:r>
            <w:r w:rsidRPr="005F2D1E">
              <w:rPr>
                <w:rFonts w:ascii="Times New Roman" w:eastAsia="Times New Roman" w:hAnsi="Times New Roman" w:cs="Times New Roman"/>
                <w:lang w:eastAsia="lt-LT"/>
              </w:rPr>
              <w:t>-C</w:t>
            </w:r>
            <w:r w:rsidRPr="005F2D1E">
              <w:rPr>
                <w:rFonts w:ascii="Times New Roman" w:eastAsia="Times New Roman" w:hAnsi="Times New Roman" w:cs="Times New Roman"/>
                <w:vertAlign w:val="subscript"/>
                <w:lang w:eastAsia="lt-LT"/>
              </w:rPr>
              <w:t>40</w:t>
            </w:r>
          </w:p>
          <w:p w:rsidR="00993454" w:rsidRPr="005F2D1E" w:rsidRDefault="00993454" w:rsidP="00E7071B">
            <w:pPr>
              <w:spacing w:after="0" w:line="240" w:lineRule="auto"/>
              <w:rPr>
                <w:rFonts w:ascii="Times New Roman" w:eastAsia="Times New Roman" w:hAnsi="Times New Roman" w:cs="Times New Roman"/>
                <w:lang w:eastAsia="lt-LT"/>
              </w:rPr>
            </w:pPr>
          </w:p>
          <w:p w:rsidR="006C068E" w:rsidRPr="005F2D1E" w:rsidRDefault="006C068E" w:rsidP="00E7071B">
            <w:pPr>
              <w:spacing w:after="0" w:line="240" w:lineRule="auto"/>
              <w:rPr>
                <w:rFonts w:ascii="Times New Roman" w:eastAsia="Times New Roman" w:hAnsi="Times New Roman" w:cs="Times New Roman"/>
                <w:b/>
                <w:i/>
                <w:lang w:eastAsia="lt-LT"/>
              </w:rPr>
            </w:pPr>
            <w:r w:rsidRPr="005F2D1E">
              <w:rPr>
                <w:rFonts w:ascii="Times New Roman" w:eastAsia="Times New Roman" w:hAnsi="Times New Roman" w:cs="Times New Roman"/>
                <w:b/>
                <w:i/>
                <w:lang w:eastAsia="lt-LT"/>
              </w:rPr>
              <w:t>Pastaba:</w:t>
            </w:r>
          </w:p>
          <w:p w:rsidR="006C068E" w:rsidRPr="005F2D1E" w:rsidRDefault="006C068E" w:rsidP="00E7071B">
            <w:pPr>
              <w:spacing w:after="0" w:line="240" w:lineRule="auto"/>
              <w:jc w:val="both"/>
              <w:rPr>
                <w:rFonts w:ascii="Times New Roman" w:eastAsia="Times New Roman" w:hAnsi="Times New Roman" w:cs="Times New Roman"/>
                <w:i/>
                <w:u w:val="single"/>
                <w:lang w:eastAsia="lt-LT"/>
              </w:rPr>
            </w:pPr>
            <w:r w:rsidRPr="005F2D1E">
              <w:rPr>
                <w:rFonts w:ascii="Times New Roman" w:eastAsia="Times New Roman" w:hAnsi="Times New Roman" w:cs="Times New Roman"/>
                <w:i/>
                <w:u w:val="single"/>
                <w:lang w:eastAsia="lt-LT"/>
              </w:rPr>
              <w:t>Užterštumas naftos produktais</w:t>
            </w:r>
            <w:r w:rsidR="007772A4" w:rsidRPr="005F2D1E">
              <w:rPr>
                <w:rFonts w:ascii="Times New Roman" w:eastAsia="Times New Roman" w:hAnsi="Times New Roman" w:cs="Times New Roman"/>
                <w:i/>
                <w:u w:val="single"/>
                <w:lang w:eastAsia="lt-LT"/>
              </w:rPr>
              <w:t xml:space="preserve"> privalo būti</w:t>
            </w:r>
            <w:r w:rsidRPr="005F2D1E">
              <w:rPr>
                <w:rFonts w:ascii="Times New Roman" w:eastAsia="Times New Roman" w:hAnsi="Times New Roman" w:cs="Times New Roman"/>
                <w:i/>
                <w:u w:val="single"/>
                <w:lang w:eastAsia="lt-LT"/>
              </w:rPr>
              <w:t xml:space="preserve"> ne didesnis nei nurodytas</w:t>
            </w:r>
            <w:r w:rsidR="007772A4" w:rsidRPr="005F2D1E">
              <w:rPr>
                <w:rFonts w:ascii="Times New Roman" w:eastAsia="Times New Roman" w:hAnsi="Times New Roman" w:cs="Times New Roman"/>
                <w:i/>
                <w:u w:val="single"/>
                <w:lang w:eastAsia="lt-LT"/>
              </w:rPr>
              <w:t xml:space="preserve"> Naftos produktais užterštų teritorijų tvarkymo aplinkos apsaugos reikalavimų LAND 9-2009, patvirtintų</w:t>
            </w:r>
            <w:r w:rsidRPr="005F2D1E">
              <w:rPr>
                <w:rFonts w:ascii="Times New Roman" w:eastAsia="Times New Roman" w:hAnsi="Times New Roman" w:cs="Times New Roman"/>
                <w:i/>
                <w:u w:val="single"/>
                <w:lang w:eastAsia="lt-LT"/>
              </w:rPr>
              <w:t xml:space="preserve"> Aplinkos ministro 2009 m. lapkričio 17 d. įsakymu Nr. D1-694</w:t>
            </w:r>
            <w:r w:rsidR="007772A4" w:rsidRPr="005F2D1E">
              <w:rPr>
                <w:rFonts w:ascii="Times New Roman" w:eastAsia="Times New Roman" w:hAnsi="Times New Roman" w:cs="Times New Roman"/>
                <w:i/>
                <w:u w:val="single"/>
                <w:lang w:eastAsia="lt-LT"/>
              </w:rPr>
              <w:t xml:space="preserve">, </w:t>
            </w:r>
            <w:r w:rsidRPr="005F2D1E">
              <w:rPr>
                <w:rFonts w:ascii="Times New Roman" w:eastAsia="Times New Roman" w:hAnsi="Times New Roman" w:cs="Times New Roman"/>
                <w:i/>
                <w:u w:val="single"/>
                <w:lang w:eastAsia="lt-LT"/>
              </w:rPr>
              <w:t>31 punkte</w:t>
            </w:r>
            <w:r w:rsidR="007772A4" w:rsidRPr="005F2D1E">
              <w:rPr>
                <w:rFonts w:ascii="Times New Roman" w:eastAsia="Times New Roman" w:hAnsi="Times New Roman" w:cs="Times New Roman"/>
                <w:i/>
                <w:u w:val="single"/>
                <w:lang w:eastAsia="lt-LT"/>
              </w:rPr>
              <w:t>.</w:t>
            </w:r>
          </w:p>
        </w:tc>
        <w:tc>
          <w:tcPr>
            <w:tcW w:w="2404" w:type="dxa"/>
            <w:tcMar>
              <w:top w:w="0" w:type="dxa"/>
              <w:left w:w="108" w:type="dxa"/>
              <w:bottom w:w="0" w:type="dxa"/>
              <w:right w:w="108" w:type="dxa"/>
            </w:tcMar>
            <w:hideMark/>
          </w:tcPr>
          <w:p w:rsidR="006C068E" w:rsidRPr="005F2D1E" w:rsidRDefault="006C068E" w:rsidP="00E7071B">
            <w:pPr>
              <w:spacing w:after="0" w:line="240" w:lineRule="auto"/>
              <w:rPr>
                <w:rFonts w:ascii="Times New Roman" w:hAnsi="Times New Roman" w:cs="Times New Roman"/>
              </w:rPr>
            </w:pPr>
          </w:p>
        </w:tc>
      </w:tr>
      <w:tr w:rsidR="006C068E" w:rsidRPr="005F2D1E" w:rsidTr="00511B80">
        <w:tc>
          <w:tcPr>
            <w:tcW w:w="2117" w:type="dxa"/>
            <w:tcMar>
              <w:top w:w="0" w:type="dxa"/>
              <w:left w:w="108" w:type="dxa"/>
              <w:bottom w:w="0" w:type="dxa"/>
              <w:right w:w="108" w:type="dxa"/>
            </w:tcMar>
          </w:tcPr>
          <w:p w:rsidR="006C068E" w:rsidRPr="005F2D1E" w:rsidRDefault="006C068E" w:rsidP="00E7071B">
            <w:pPr>
              <w:spacing w:after="0" w:line="240" w:lineRule="auto"/>
              <w:rPr>
                <w:rFonts w:ascii="Times New Roman" w:hAnsi="Times New Roman" w:cs="Times New Roman"/>
              </w:rPr>
            </w:pPr>
            <w:r w:rsidRPr="005F2D1E">
              <w:rPr>
                <w:rFonts w:ascii="Times New Roman" w:hAnsi="Times New Roman" w:cs="Times New Roman"/>
              </w:rPr>
              <w:t>Cheminis užterštumas</w:t>
            </w:r>
          </w:p>
        </w:tc>
        <w:tc>
          <w:tcPr>
            <w:tcW w:w="5108" w:type="dxa"/>
            <w:tcMar>
              <w:top w:w="0" w:type="dxa"/>
              <w:left w:w="108" w:type="dxa"/>
              <w:bottom w:w="0" w:type="dxa"/>
              <w:right w:w="108" w:type="dxa"/>
            </w:tcMar>
          </w:tcPr>
          <w:p w:rsidR="006C068E" w:rsidRPr="005F2D1E" w:rsidRDefault="006C068E" w:rsidP="00E7071B">
            <w:pPr>
              <w:spacing w:after="0" w:line="240" w:lineRule="auto"/>
              <w:rPr>
                <w:rFonts w:ascii="Times New Roman" w:eastAsia="Times New Roman" w:hAnsi="Times New Roman" w:cs="Times New Roman"/>
                <w:bCs/>
                <w:lang w:eastAsia="lt-LT"/>
              </w:rPr>
            </w:pPr>
            <w:r w:rsidRPr="005F2D1E">
              <w:rPr>
                <w:rFonts w:ascii="Times New Roman" w:eastAsia="Times New Roman" w:hAnsi="Times New Roman" w:cs="Times New Roman"/>
                <w:bCs/>
                <w:lang w:eastAsia="lt-LT"/>
              </w:rPr>
              <w:t>Užterštumas cheminėmis medžiagomis turi neviršyti:</w:t>
            </w:r>
          </w:p>
          <w:tbl>
            <w:tblPr>
              <w:tblW w:w="4584" w:type="dxa"/>
              <w:tblLayout w:type="fixed"/>
              <w:tblCellMar>
                <w:left w:w="0" w:type="dxa"/>
                <w:right w:w="0" w:type="dxa"/>
              </w:tblCellMar>
              <w:tblLook w:val="04A0" w:firstRow="1" w:lastRow="0" w:firstColumn="1" w:lastColumn="0" w:noHBand="0" w:noVBand="1"/>
            </w:tblPr>
            <w:tblGrid>
              <w:gridCol w:w="2857"/>
              <w:gridCol w:w="1702"/>
              <w:gridCol w:w="25"/>
            </w:tblGrid>
            <w:tr w:rsidR="006C068E" w:rsidRPr="005F2D1E" w:rsidTr="002D3905">
              <w:trPr>
                <w:gridAfter w:val="1"/>
                <w:wAfter w:w="20" w:type="dxa"/>
                <w:trHeight w:val="23"/>
              </w:trPr>
              <w:tc>
                <w:tcPr>
                  <w:tcW w:w="2860" w:type="dxa"/>
                  <w:tcBorders>
                    <w:top w:val="single" w:sz="4" w:space="0" w:color="auto"/>
                    <w:left w:val="single" w:sz="4" w:space="0" w:color="auto"/>
                    <w:bottom w:val="single" w:sz="4" w:space="0" w:color="auto"/>
                    <w:right w:val="single" w:sz="4" w:space="0" w:color="auto"/>
                  </w:tcBorders>
                  <w:vAlign w:val="center"/>
                  <w:hideMark/>
                </w:tcPr>
                <w:p w:rsidR="006C068E" w:rsidRPr="005F2D1E" w:rsidRDefault="006C068E" w:rsidP="00E7071B">
                  <w:pPr>
                    <w:spacing w:after="0" w:line="240" w:lineRule="auto"/>
                    <w:rPr>
                      <w:rFonts w:ascii="Times New Roman" w:eastAsia="Times New Roman" w:hAnsi="Times New Roman" w:cs="Times New Roman"/>
                      <w:bCs/>
                      <w:lang w:eastAsia="lt-LT"/>
                    </w:rPr>
                  </w:pPr>
                  <w:r w:rsidRPr="005F2D1E">
                    <w:rPr>
                      <w:rFonts w:ascii="Times New Roman" w:eastAsia="Times New Roman" w:hAnsi="Times New Roman" w:cs="Times New Roman"/>
                      <w:bCs/>
                      <w:lang w:eastAsia="lt-LT"/>
                    </w:rPr>
                    <w:t>Sudedamasis elementas</w:t>
                  </w:r>
                </w:p>
              </w:tc>
              <w:tc>
                <w:tcPr>
                  <w:tcW w:w="17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C068E" w:rsidRPr="005F2D1E" w:rsidRDefault="006C068E" w:rsidP="00E7071B">
                  <w:pPr>
                    <w:spacing w:after="0" w:line="240" w:lineRule="auto"/>
                    <w:jc w:val="center"/>
                    <w:rPr>
                      <w:rFonts w:ascii="Times New Roman" w:eastAsia="Times New Roman" w:hAnsi="Times New Roman" w:cs="Times New Roman"/>
                      <w:bCs/>
                      <w:lang w:eastAsia="lt-LT"/>
                    </w:rPr>
                  </w:pPr>
                  <w:r w:rsidRPr="005F2D1E">
                    <w:rPr>
                      <w:rFonts w:ascii="Times New Roman" w:eastAsia="Times New Roman" w:hAnsi="Times New Roman" w:cs="Times New Roman"/>
                      <w:bCs/>
                      <w:lang w:eastAsia="lt-LT"/>
                    </w:rPr>
                    <w:t>mg/kg sausos medžiagos</w:t>
                  </w:r>
                </w:p>
              </w:tc>
            </w:tr>
            <w:tr w:rsidR="006C068E" w:rsidRPr="005F2D1E" w:rsidTr="002D3905">
              <w:trPr>
                <w:gridAfter w:val="1"/>
                <w:wAfter w:w="20" w:type="dxa"/>
                <w:trHeight w:val="23"/>
              </w:trPr>
              <w:tc>
                <w:tcPr>
                  <w:tcW w:w="28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C068E" w:rsidRPr="005F2D1E" w:rsidRDefault="006C068E" w:rsidP="00E7071B">
                  <w:pPr>
                    <w:spacing w:after="0" w:line="240" w:lineRule="auto"/>
                    <w:jc w:val="center"/>
                    <w:rPr>
                      <w:rFonts w:ascii="Times New Roman" w:eastAsia="Times New Roman" w:hAnsi="Times New Roman" w:cs="Times New Roman"/>
                      <w:bCs/>
                      <w:lang w:eastAsia="lt-LT"/>
                    </w:rPr>
                  </w:pPr>
                  <w:r w:rsidRPr="005F2D1E">
                    <w:rPr>
                      <w:rFonts w:ascii="Times New Roman" w:eastAsia="Times New Roman" w:hAnsi="Times New Roman" w:cs="Times New Roman"/>
                      <w:bCs/>
                      <w:lang w:eastAsia="lt-LT"/>
                    </w:rPr>
                    <w:t>As</w:t>
                  </w:r>
                </w:p>
              </w:tc>
              <w:tc>
                <w:tcPr>
                  <w:tcW w:w="17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C068E" w:rsidRPr="005F2D1E" w:rsidRDefault="006C068E" w:rsidP="00E7071B">
                  <w:pPr>
                    <w:spacing w:after="0" w:line="240" w:lineRule="auto"/>
                    <w:jc w:val="center"/>
                    <w:rPr>
                      <w:rFonts w:ascii="Times New Roman" w:eastAsia="Times New Roman" w:hAnsi="Times New Roman" w:cs="Times New Roman"/>
                      <w:bCs/>
                      <w:lang w:eastAsia="lt-LT"/>
                    </w:rPr>
                  </w:pPr>
                  <w:r w:rsidRPr="005F2D1E">
                    <w:rPr>
                      <w:rFonts w:ascii="Times New Roman" w:eastAsia="Times New Roman" w:hAnsi="Times New Roman" w:cs="Times New Roman"/>
                      <w:bCs/>
                      <w:lang w:eastAsia="lt-LT"/>
                    </w:rPr>
                    <w:t>0,5</w:t>
                  </w:r>
                </w:p>
              </w:tc>
            </w:tr>
            <w:tr w:rsidR="006C068E" w:rsidRPr="005F2D1E" w:rsidTr="002D3905">
              <w:trPr>
                <w:trHeight w:val="23"/>
              </w:trPr>
              <w:tc>
                <w:tcPr>
                  <w:tcW w:w="28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C068E" w:rsidRPr="005F2D1E" w:rsidRDefault="006C068E" w:rsidP="00E7071B">
                  <w:pPr>
                    <w:spacing w:after="0" w:line="240" w:lineRule="auto"/>
                    <w:jc w:val="center"/>
                    <w:rPr>
                      <w:rFonts w:ascii="Times New Roman" w:eastAsia="Times New Roman" w:hAnsi="Times New Roman" w:cs="Times New Roman"/>
                      <w:bCs/>
                      <w:lang w:eastAsia="lt-LT"/>
                    </w:rPr>
                  </w:pPr>
                  <w:r w:rsidRPr="005F2D1E">
                    <w:rPr>
                      <w:rFonts w:ascii="Times New Roman" w:eastAsia="Times New Roman" w:hAnsi="Times New Roman" w:cs="Times New Roman"/>
                      <w:bCs/>
                      <w:lang w:eastAsia="lt-LT"/>
                    </w:rPr>
                    <w:t>Ba</w:t>
                  </w:r>
                </w:p>
              </w:tc>
              <w:tc>
                <w:tcPr>
                  <w:tcW w:w="17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C068E" w:rsidRPr="005F2D1E" w:rsidRDefault="006C068E" w:rsidP="00E7071B">
                  <w:pPr>
                    <w:spacing w:after="0" w:line="240" w:lineRule="auto"/>
                    <w:jc w:val="center"/>
                    <w:rPr>
                      <w:rFonts w:ascii="Times New Roman" w:eastAsia="Times New Roman" w:hAnsi="Times New Roman" w:cs="Times New Roman"/>
                      <w:bCs/>
                      <w:lang w:eastAsia="lt-LT"/>
                    </w:rPr>
                  </w:pPr>
                  <w:r w:rsidRPr="005F2D1E">
                    <w:rPr>
                      <w:rFonts w:ascii="Times New Roman" w:eastAsia="Times New Roman" w:hAnsi="Times New Roman" w:cs="Times New Roman"/>
                      <w:bCs/>
                      <w:lang w:eastAsia="lt-LT"/>
                    </w:rPr>
                    <w:t>20</w:t>
                  </w:r>
                </w:p>
              </w:tc>
              <w:tc>
                <w:tcPr>
                  <w:tcW w:w="20" w:type="dxa"/>
                  <w:tcBorders>
                    <w:left w:val="single" w:sz="4" w:space="0" w:color="auto"/>
                  </w:tcBorders>
                </w:tcPr>
                <w:p w:rsidR="006C068E" w:rsidRPr="005F2D1E" w:rsidRDefault="006C068E" w:rsidP="00E7071B">
                  <w:pPr>
                    <w:spacing w:after="0" w:line="240" w:lineRule="auto"/>
                    <w:rPr>
                      <w:rFonts w:ascii="Times New Roman" w:eastAsia="Times New Roman" w:hAnsi="Times New Roman" w:cs="Times New Roman"/>
                      <w:bCs/>
                      <w:lang w:eastAsia="lt-LT"/>
                    </w:rPr>
                  </w:pPr>
                </w:p>
              </w:tc>
            </w:tr>
            <w:tr w:rsidR="006C068E" w:rsidRPr="005F2D1E" w:rsidTr="002D3905">
              <w:trPr>
                <w:gridAfter w:val="1"/>
                <w:wAfter w:w="20" w:type="dxa"/>
                <w:trHeight w:val="23"/>
              </w:trPr>
              <w:tc>
                <w:tcPr>
                  <w:tcW w:w="28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C068E" w:rsidRPr="005F2D1E" w:rsidRDefault="006C068E" w:rsidP="00E7071B">
                  <w:pPr>
                    <w:spacing w:after="0" w:line="240" w:lineRule="auto"/>
                    <w:jc w:val="center"/>
                    <w:rPr>
                      <w:rFonts w:ascii="Times New Roman" w:eastAsia="Times New Roman" w:hAnsi="Times New Roman" w:cs="Times New Roman"/>
                      <w:bCs/>
                      <w:lang w:eastAsia="lt-LT"/>
                    </w:rPr>
                  </w:pPr>
                  <w:r w:rsidRPr="005F2D1E">
                    <w:rPr>
                      <w:rFonts w:ascii="Times New Roman" w:eastAsia="Times New Roman" w:hAnsi="Times New Roman" w:cs="Times New Roman"/>
                      <w:bCs/>
                      <w:lang w:eastAsia="lt-LT"/>
                    </w:rPr>
                    <w:t>Cd</w:t>
                  </w:r>
                </w:p>
              </w:tc>
              <w:tc>
                <w:tcPr>
                  <w:tcW w:w="17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C068E" w:rsidRPr="005F2D1E" w:rsidRDefault="006C068E" w:rsidP="00E7071B">
                  <w:pPr>
                    <w:spacing w:after="0" w:line="240" w:lineRule="auto"/>
                    <w:jc w:val="center"/>
                    <w:rPr>
                      <w:rFonts w:ascii="Times New Roman" w:eastAsia="Times New Roman" w:hAnsi="Times New Roman" w:cs="Times New Roman"/>
                      <w:bCs/>
                      <w:lang w:eastAsia="lt-LT"/>
                    </w:rPr>
                  </w:pPr>
                  <w:r w:rsidRPr="005F2D1E">
                    <w:rPr>
                      <w:rFonts w:ascii="Times New Roman" w:eastAsia="Times New Roman" w:hAnsi="Times New Roman" w:cs="Times New Roman"/>
                      <w:bCs/>
                      <w:lang w:eastAsia="lt-LT"/>
                    </w:rPr>
                    <w:t>0,04</w:t>
                  </w:r>
                </w:p>
              </w:tc>
            </w:tr>
            <w:tr w:rsidR="006C068E" w:rsidRPr="005F2D1E" w:rsidTr="002D3905">
              <w:trPr>
                <w:gridAfter w:val="1"/>
                <w:wAfter w:w="20" w:type="dxa"/>
                <w:trHeight w:val="23"/>
              </w:trPr>
              <w:tc>
                <w:tcPr>
                  <w:tcW w:w="28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C068E" w:rsidRPr="005F2D1E" w:rsidRDefault="006C068E" w:rsidP="00E7071B">
                  <w:pPr>
                    <w:spacing w:after="0" w:line="240" w:lineRule="auto"/>
                    <w:jc w:val="center"/>
                    <w:rPr>
                      <w:rFonts w:ascii="Times New Roman" w:eastAsia="Times New Roman" w:hAnsi="Times New Roman" w:cs="Times New Roman"/>
                      <w:bCs/>
                      <w:lang w:eastAsia="lt-LT"/>
                    </w:rPr>
                  </w:pPr>
                  <w:r w:rsidRPr="005F2D1E">
                    <w:rPr>
                      <w:rFonts w:ascii="Times New Roman" w:eastAsia="Times New Roman" w:hAnsi="Times New Roman" w:cs="Times New Roman"/>
                      <w:bCs/>
                      <w:lang w:eastAsia="lt-LT"/>
                    </w:rPr>
                    <w:t>Cr</w:t>
                  </w:r>
                </w:p>
              </w:tc>
              <w:tc>
                <w:tcPr>
                  <w:tcW w:w="17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C068E" w:rsidRPr="005F2D1E" w:rsidRDefault="006C068E" w:rsidP="00E7071B">
                  <w:pPr>
                    <w:spacing w:after="0" w:line="240" w:lineRule="auto"/>
                    <w:jc w:val="center"/>
                    <w:rPr>
                      <w:rFonts w:ascii="Times New Roman" w:eastAsia="Times New Roman" w:hAnsi="Times New Roman" w:cs="Times New Roman"/>
                      <w:bCs/>
                      <w:lang w:eastAsia="lt-LT"/>
                    </w:rPr>
                  </w:pPr>
                  <w:r w:rsidRPr="005F2D1E">
                    <w:rPr>
                      <w:rFonts w:ascii="Times New Roman" w:eastAsia="Times New Roman" w:hAnsi="Times New Roman" w:cs="Times New Roman"/>
                      <w:bCs/>
                      <w:lang w:eastAsia="lt-LT"/>
                    </w:rPr>
                    <w:t>0,5</w:t>
                  </w:r>
                </w:p>
              </w:tc>
            </w:tr>
            <w:tr w:rsidR="006C068E" w:rsidRPr="005F2D1E" w:rsidTr="002D3905">
              <w:trPr>
                <w:gridAfter w:val="1"/>
                <w:wAfter w:w="20" w:type="dxa"/>
                <w:trHeight w:val="23"/>
              </w:trPr>
              <w:tc>
                <w:tcPr>
                  <w:tcW w:w="28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C068E" w:rsidRPr="005F2D1E" w:rsidRDefault="006C068E" w:rsidP="00E7071B">
                  <w:pPr>
                    <w:spacing w:after="0" w:line="240" w:lineRule="auto"/>
                    <w:jc w:val="center"/>
                    <w:rPr>
                      <w:rFonts w:ascii="Times New Roman" w:eastAsia="Times New Roman" w:hAnsi="Times New Roman" w:cs="Times New Roman"/>
                      <w:bCs/>
                      <w:lang w:eastAsia="lt-LT"/>
                    </w:rPr>
                  </w:pPr>
                  <w:r w:rsidRPr="005F2D1E">
                    <w:rPr>
                      <w:rFonts w:ascii="Times New Roman" w:eastAsia="Times New Roman" w:hAnsi="Times New Roman" w:cs="Times New Roman"/>
                      <w:bCs/>
                      <w:lang w:eastAsia="lt-LT"/>
                    </w:rPr>
                    <w:t>Cu</w:t>
                  </w:r>
                </w:p>
              </w:tc>
              <w:tc>
                <w:tcPr>
                  <w:tcW w:w="17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C068E" w:rsidRPr="005F2D1E" w:rsidRDefault="006C068E" w:rsidP="00E7071B">
                  <w:pPr>
                    <w:spacing w:after="0" w:line="240" w:lineRule="auto"/>
                    <w:jc w:val="center"/>
                    <w:rPr>
                      <w:rFonts w:ascii="Times New Roman" w:eastAsia="Times New Roman" w:hAnsi="Times New Roman" w:cs="Times New Roman"/>
                      <w:bCs/>
                      <w:lang w:eastAsia="lt-LT"/>
                    </w:rPr>
                  </w:pPr>
                  <w:r w:rsidRPr="005F2D1E">
                    <w:rPr>
                      <w:rFonts w:ascii="Times New Roman" w:eastAsia="Times New Roman" w:hAnsi="Times New Roman" w:cs="Times New Roman"/>
                      <w:bCs/>
                      <w:lang w:eastAsia="lt-LT"/>
                    </w:rPr>
                    <w:t>2,0</w:t>
                  </w:r>
                </w:p>
              </w:tc>
            </w:tr>
            <w:tr w:rsidR="006C068E" w:rsidRPr="005F2D1E" w:rsidTr="002D3905">
              <w:trPr>
                <w:gridAfter w:val="1"/>
                <w:wAfter w:w="20" w:type="dxa"/>
                <w:trHeight w:val="23"/>
              </w:trPr>
              <w:tc>
                <w:tcPr>
                  <w:tcW w:w="28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C068E" w:rsidRPr="005F2D1E" w:rsidRDefault="006C068E" w:rsidP="00E7071B">
                  <w:pPr>
                    <w:spacing w:after="0" w:line="240" w:lineRule="auto"/>
                    <w:jc w:val="center"/>
                    <w:rPr>
                      <w:rFonts w:ascii="Times New Roman" w:eastAsia="Times New Roman" w:hAnsi="Times New Roman" w:cs="Times New Roman"/>
                      <w:bCs/>
                      <w:lang w:eastAsia="lt-LT"/>
                    </w:rPr>
                  </w:pPr>
                  <w:r w:rsidRPr="005F2D1E">
                    <w:rPr>
                      <w:rFonts w:ascii="Times New Roman" w:eastAsia="Times New Roman" w:hAnsi="Times New Roman" w:cs="Times New Roman"/>
                      <w:bCs/>
                      <w:lang w:eastAsia="lt-LT"/>
                    </w:rPr>
                    <w:t>Hg</w:t>
                  </w:r>
                </w:p>
              </w:tc>
              <w:tc>
                <w:tcPr>
                  <w:tcW w:w="17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C068E" w:rsidRPr="005F2D1E" w:rsidRDefault="006C068E" w:rsidP="00E7071B">
                  <w:pPr>
                    <w:spacing w:after="0" w:line="240" w:lineRule="auto"/>
                    <w:jc w:val="center"/>
                    <w:rPr>
                      <w:rFonts w:ascii="Times New Roman" w:eastAsia="Times New Roman" w:hAnsi="Times New Roman" w:cs="Times New Roman"/>
                      <w:bCs/>
                      <w:lang w:eastAsia="lt-LT"/>
                    </w:rPr>
                  </w:pPr>
                  <w:r w:rsidRPr="005F2D1E">
                    <w:rPr>
                      <w:rFonts w:ascii="Times New Roman" w:eastAsia="Times New Roman" w:hAnsi="Times New Roman" w:cs="Times New Roman"/>
                      <w:bCs/>
                      <w:lang w:eastAsia="lt-LT"/>
                    </w:rPr>
                    <w:t>0,01</w:t>
                  </w:r>
                </w:p>
              </w:tc>
            </w:tr>
            <w:tr w:rsidR="006C068E" w:rsidRPr="005F2D1E" w:rsidTr="002D3905">
              <w:trPr>
                <w:gridAfter w:val="1"/>
                <w:wAfter w:w="20" w:type="dxa"/>
                <w:trHeight w:val="23"/>
              </w:trPr>
              <w:tc>
                <w:tcPr>
                  <w:tcW w:w="28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C068E" w:rsidRPr="005F2D1E" w:rsidRDefault="006C068E" w:rsidP="00E7071B">
                  <w:pPr>
                    <w:spacing w:after="0" w:line="240" w:lineRule="auto"/>
                    <w:jc w:val="center"/>
                    <w:rPr>
                      <w:rFonts w:ascii="Times New Roman" w:eastAsia="Times New Roman" w:hAnsi="Times New Roman" w:cs="Times New Roman"/>
                      <w:bCs/>
                      <w:lang w:eastAsia="lt-LT"/>
                    </w:rPr>
                  </w:pPr>
                  <w:r w:rsidRPr="005F2D1E">
                    <w:rPr>
                      <w:rFonts w:ascii="Times New Roman" w:eastAsia="Times New Roman" w:hAnsi="Times New Roman" w:cs="Times New Roman"/>
                      <w:bCs/>
                      <w:lang w:eastAsia="lt-LT"/>
                    </w:rPr>
                    <w:t>Mo</w:t>
                  </w:r>
                </w:p>
              </w:tc>
              <w:tc>
                <w:tcPr>
                  <w:tcW w:w="17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C068E" w:rsidRPr="005F2D1E" w:rsidRDefault="006C068E" w:rsidP="00E7071B">
                  <w:pPr>
                    <w:spacing w:after="0" w:line="240" w:lineRule="auto"/>
                    <w:jc w:val="center"/>
                    <w:rPr>
                      <w:rFonts w:ascii="Times New Roman" w:eastAsia="Times New Roman" w:hAnsi="Times New Roman" w:cs="Times New Roman"/>
                      <w:bCs/>
                      <w:lang w:eastAsia="lt-LT"/>
                    </w:rPr>
                  </w:pPr>
                  <w:r w:rsidRPr="005F2D1E">
                    <w:rPr>
                      <w:rFonts w:ascii="Times New Roman" w:eastAsia="Times New Roman" w:hAnsi="Times New Roman" w:cs="Times New Roman"/>
                      <w:bCs/>
                      <w:lang w:eastAsia="lt-LT"/>
                    </w:rPr>
                    <w:t>0,5</w:t>
                  </w:r>
                </w:p>
              </w:tc>
            </w:tr>
            <w:tr w:rsidR="006C068E" w:rsidRPr="005F2D1E" w:rsidTr="002D3905">
              <w:trPr>
                <w:gridAfter w:val="1"/>
                <w:wAfter w:w="20" w:type="dxa"/>
                <w:trHeight w:val="23"/>
              </w:trPr>
              <w:tc>
                <w:tcPr>
                  <w:tcW w:w="28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C068E" w:rsidRPr="005F2D1E" w:rsidRDefault="006C068E" w:rsidP="00E7071B">
                  <w:pPr>
                    <w:spacing w:after="0" w:line="240" w:lineRule="auto"/>
                    <w:jc w:val="center"/>
                    <w:rPr>
                      <w:rFonts w:ascii="Times New Roman" w:eastAsia="Times New Roman" w:hAnsi="Times New Roman" w:cs="Times New Roman"/>
                      <w:bCs/>
                      <w:lang w:eastAsia="lt-LT"/>
                    </w:rPr>
                  </w:pPr>
                  <w:r w:rsidRPr="005F2D1E">
                    <w:rPr>
                      <w:rFonts w:ascii="Times New Roman" w:eastAsia="Times New Roman" w:hAnsi="Times New Roman" w:cs="Times New Roman"/>
                      <w:bCs/>
                      <w:lang w:eastAsia="lt-LT"/>
                    </w:rPr>
                    <w:t>Ni</w:t>
                  </w:r>
                </w:p>
              </w:tc>
              <w:tc>
                <w:tcPr>
                  <w:tcW w:w="17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C068E" w:rsidRPr="005F2D1E" w:rsidRDefault="006C068E" w:rsidP="00E7071B">
                  <w:pPr>
                    <w:spacing w:after="0" w:line="240" w:lineRule="auto"/>
                    <w:jc w:val="center"/>
                    <w:rPr>
                      <w:rFonts w:ascii="Times New Roman" w:eastAsia="Times New Roman" w:hAnsi="Times New Roman" w:cs="Times New Roman"/>
                      <w:bCs/>
                      <w:lang w:eastAsia="lt-LT"/>
                    </w:rPr>
                  </w:pPr>
                  <w:r w:rsidRPr="005F2D1E">
                    <w:rPr>
                      <w:rFonts w:ascii="Times New Roman" w:eastAsia="Times New Roman" w:hAnsi="Times New Roman" w:cs="Times New Roman"/>
                      <w:bCs/>
                      <w:lang w:eastAsia="lt-LT"/>
                    </w:rPr>
                    <w:t>0,4</w:t>
                  </w:r>
                </w:p>
              </w:tc>
            </w:tr>
            <w:tr w:rsidR="006C068E" w:rsidRPr="005F2D1E" w:rsidTr="002D3905">
              <w:trPr>
                <w:gridAfter w:val="1"/>
                <w:wAfter w:w="20" w:type="dxa"/>
                <w:trHeight w:val="23"/>
              </w:trPr>
              <w:tc>
                <w:tcPr>
                  <w:tcW w:w="28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C068E" w:rsidRPr="005F2D1E" w:rsidRDefault="006C068E" w:rsidP="00E7071B">
                  <w:pPr>
                    <w:spacing w:after="0" w:line="240" w:lineRule="auto"/>
                    <w:jc w:val="center"/>
                    <w:rPr>
                      <w:rFonts w:ascii="Times New Roman" w:eastAsia="Times New Roman" w:hAnsi="Times New Roman" w:cs="Times New Roman"/>
                      <w:bCs/>
                      <w:lang w:eastAsia="lt-LT"/>
                    </w:rPr>
                  </w:pPr>
                  <w:r w:rsidRPr="005F2D1E">
                    <w:rPr>
                      <w:rFonts w:ascii="Times New Roman" w:eastAsia="Times New Roman" w:hAnsi="Times New Roman" w:cs="Times New Roman"/>
                      <w:bCs/>
                      <w:lang w:eastAsia="lt-LT"/>
                    </w:rPr>
                    <w:t>Pb</w:t>
                  </w:r>
                </w:p>
              </w:tc>
              <w:tc>
                <w:tcPr>
                  <w:tcW w:w="17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C068E" w:rsidRPr="005F2D1E" w:rsidRDefault="006C068E" w:rsidP="00E7071B">
                  <w:pPr>
                    <w:spacing w:after="0" w:line="240" w:lineRule="auto"/>
                    <w:jc w:val="center"/>
                    <w:rPr>
                      <w:rFonts w:ascii="Times New Roman" w:eastAsia="Times New Roman" w:hAnsi="Times New Roman" w:cs="Times New Roman"/>
                      <w:bCs/>
                      <w:lang w:eastAsia="lt-LT"/>
                    </w:rPr>
                  </w:pPr>
                  <w:r w:rsidRPr="005F2D1E">
                    <w:rPr>
                      <w:rFonts w:ascii="Times New Roman" w:eastAsia="Times New Roman" w:hAnsi="Times New Roman" w:cs="Times New Roman"/>
                      <w:bCs/>
                      <w:lang w:eastAsia="lt-LT"/>
                    </w:rPr>
                    <w:t>0,5</w:t>
                  </w:r>
                </w:p>
              </w:tc>
            </w:tr>
            <w:tr w:rsidR="006C068E" w:rsidRPr="005F2D1E" w:rsidTr="002D3905">
              <w:trPr>
                <w:gridAfter w:val="1"/>
                <w:wAfter w:w="20" w:type="dxa"/>
                <w:trHeight w:val="23"/>
              </w:trPr>
              <w:tc>
                <w:tcPr>
                  <w:tcW w:w="28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C068E" w:rsidRPr="005F2D1E" w:rsidRDefault="006C068E" w:rsidP="00E7071B">
                  <w:pPr>
                    <w:spacing w:after="0" w:line="240" w:lineRule="auto"/>
                    <w:jc w:val="center"/>
                    <w:rPr>
                      <w:rFonts w:ascii="Times New Roman" w:eastAsia="Times New Roman" w:hAnsi="Times New Roman" w:cs="Times New Roman"/>
                      <w:bCs/>
                      <w:lang w:eastAsia="lt-LT"/>
                    </w:rPr>
                  </w:pPr>
                  <w:r w:rsidRPr="005F2D1E">
                    <w:rPr>
                      <w:rFonts w:ascii="Times New Roman" w:eastAsia="Times New Roman" w:hAnsi="Times New Roman" w:cs="Times New Roman"/>
                      <w:bCs/>
                      <w:lang w:eastAsia="lt-LT"/>
                    </w:rPr>
                    <w:t>Sb</w:t>
                  </w:r>
                </w:p>
              </w:tc>
              <w:tc>
                <w:tcPr>
                  <w:tcW w:w="17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C068E" w:rsidRPr="005F2D1E" w:rsidRDefault="006C068E" w:rsidP="00E7071B">
                  <w:pPr>
                    <w:spacing w:after="0" w:line="240" w:lineRule="auto"/>
                    <w:jc w:val="center"/>
                    <w:rPr>
                      <w:rFonts w:ascii="Times New Roman" w:eastAsia="Times New Roman" w:hAnsi="Times New Roman" w:cs="Times New Roman"/>
                      <w:bCs/>
                      <w:lang w:eastAsia="lt-LT"/>
                    </w:rPr>
                  </w:pPr>
                  <w:r w:rsidRPr="005F2D1E">
                    <w:rPr>
                      <w:rFonts w:ascii="Times New Roman" w:eastAsia="Times New Roman" w:hAnsi="Times New Roman" w:cs="Times New Roman"/>
                      <w:bCs/>
                      <w:lang w:eastAsia="lt-LT"/>
                    </w:rPr>
                    <w:t>0,06</w:t>
                  </w:r>
                </w:p>
              </w:tc>
            </w:tr>
            <w:tr w:rsidR="006C068E" w:rsidRPr="005F2D1E" w:rsidTr="002D3905">
              <w:trPr>
                <w:gridAfter w:val="1"/>
                <w:wAfter w:w="20" w:type="dxa"/>
                <w:trHeight w:val="23"/>
              </w:trPr>
              <w:tc>
                <w:tcPr>
                  <w:tcW w:w="28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C068E" w:rsidRPr="005F2D1E" w:rsidRDefault="006C068E" w:rsidP="00E7071B">
                  <w:pPr>
                    <w:spacing w:after="0" w:line="240" w:lineRule="auto"/>
                    <w:jc w:val="center"/>
                    <w:rPr>
                      <w:rFonts w:ascii="Times New Roman" w:eastAsia="Times New Roman" w:hAnsi="Times New Roman" w:cs="Times New Roman"/>
                      <w:bCs/>
                      <w:lang w:eastAsia="lt-LT"/>
                    </w:rPr>
                  </w:pPr>
                  <w:r w:rsidRPr="005F2D1E">
                    <w:rPr>
                      <w:rFonts w:ascii="Times New Roman" w:eastAsia="Times New Roman" w:hAnsi="Times New Roman" w:cs="Times New Roman"/>
                      <w:bCs/>
                      <w:lang w:eastAsia="lt-LT"/>
                    </w:rPr>
                    <w:t>Se</w:t>
                  </w:r>
                </w:p>
              </w:tc>
              <w:tc>
                <w:tcPr>
                  <w:tcW w:w="17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C068E" w:rsidRPr="005F2D1E" w:rsidRDefault="006C068E" w:rsidP="00E7071B">
                  <w:pPr>
                    <w:spacing w:after="0" w:line="240" w:lineRule="auto"/>
                    <w:jc w:val="center"/>
                    <w:rPr>
                      <w:rFonts w:ascii="Times New Roman" w:eastAsia="Times New Roman" w:hAnsi="Times New Roman" w:cs="Times New Roman"/>
                      <w:bCs/>
                      <w:lang w:eastAsia="lt-LT"/>
                    </w:rPr>
                  </w:pPr>
                  <w:r w:rsidRPr="005F2D1E">
                    <w:rPr>
                      <w:rFonts w:ascii="Times New Roman" w:eastAsia="Times New Roman" w:hAnsi="Times New Roman" w:cs="Times New Roman"/>
                      <w:bCs/>
                      <w:lang w:eastAsia="lt-LT"/>
                    </w:rPr>
                    <w:t>0,1</w:t>
                  </w:r>
                </w:p>
              </w:tc>
            </w:tr>
            <w:tr w:rsidR="006C068E" w:rsidRPr="005F2D1E" w:rsidTr="002D3905">
              <w:trPr>
                <w:gridAfter w:val="1"/>
                <w:wAfter w:w="20" w:type="dxa"/>
                <w:trHeight w:val="23"/>
              </w:trPr>
              <w:tc>
                <w:tcPr>
                  <w:tcW w:w="28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C068E" w:rsidRPr="005F2D1E" w:rsidRDefault="006C068E" w:rsidP="00E7071B">
                  <w:pPr>
                    <w:spacing w:after="0" w:line="240" w:lineRule="auto"/>
                    <w:jc w:val="center"/>
                    <w:rPr>
                      <w:rFonts w:ascii="Times New Roman" w:eastAsia="Times New Roman" w:hAnsi="Times New Roman" w:cs="Times New Roman"/>
                      <w:bCs/>
                      <w:lang w:eastAsia="lt-LT"/>
                    </w:rPr>
                  </w:pPr>
                  <w:r w:rsidRPr="005F2D1E">
                    <w:rPr>
                      <w:rFonts w:ascii="Times New Roman" w:eastAsia="Times New Roman" w:hAnsi="Times New Roman" w:cs="Times New Roman"/>
                      <w:bCs/>
                      <w:lang w:eastAsia="lt-LT"/>
                    </w:rPr>
                    <w:t>Zn</w:t>
                  </w:r>
                </w:p>
              </w:tc>
              <w:tc>
                <w:tcPr>
                  <w:tcW w:w="17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C068E" w:rsidRPr="005F2D1E" w:rsidRDefault="006C068E" w:rsidP="00E7071B">
                  <w:pPr>
                    <w:spacing w:after="0" w:line="240" w:lineRule="auto"/>
                    <w:jc w:val="center"/>
                    <w:rPr>
                      <w:rFonts w:ascii="Times New Roman" w:eastAsia="Times New Roman" w:hAnsi="Times New Roman" w:cs="Times New Roman"/>
                      <w:bCs/>
                      <w:lang w:eastAsia="lt-LT"/>
                    </w:rPr>
                  </w:pPr>
                  <w:r w:rsidRPr="005F2D1E">
                    <w:rPr>
                      <w:rFonts w:ascii="Times New Roman" w:eastAsia="Times New Roman" w:hAnsi="Times New Roman" w:cs="Times New Roman"/>
                      <w:bCs/>
                      <w:lang w:eastAsia="lt-LT"/>
                    </w:rPr>
                    <w:t>4,0</w:t>
                  </w:r>
                </w:p>
              </w:tc>
            </w:tr>
            <w:tr w:rsidR="006C068E" w:rsidRPr="005F2D1E" w:rsidTr="002D3905">
              <w:trPr>
                <w:gridAfter w:val="1"/>
                <w:wAfter w:w="20" w:type="dxa"/>
                <w:trHeight w:val="23"/>
              </w:trPr>
              <w:tc>
                <w:tcPr>
                  <w:tcW w:w="28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C068E" w:rsidRPr="005F2D1E" w:rsidRDefault="006C068E" w:rsidP="00E7071B">
                  <w:pPr>
                    <w:spacing w:after="0" w:line="240" w:lineRule="auto"/>
                    <w:jc w:val="center"/>
                    <w:rPr>
                      <w:rFonts w:ascii="Times New Roman" w:eastAsia="Times New Roman" w:hAnsi="Times New Roman" w:cs="Times New Roman"/>
                      <w:bCs/>
                      <w:lang w:eastAsia="lt-LT"/>
                    </w:rPr>
                  </w:pPr>
                  <w:r w:rsidRPr="005F2D1E">
                    <w:rPr>
                      <w:rFonts w:ascii="Times New Roman" w:eastAsia="Times New Roman" w:hAnsi="Times New Roman" w:cs="Times New Roman"/>
                      <w:bCs/>
                      <w:lang w:eastAsia="lt-LT"/>
                    </w:rPr>
                    <w:t>Chloridai</w:t>
                  </w:r>
                </w:p>
              </w:tc>
              <w:tc>
                <w:tcPr>
                  <w:tcW w:w="17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C068E" w:rsidRPr="005F2D1E" w:rsidRDefault="006C068E" w:rsidP="00E7071B">
                  <w:pPr>
                    <w:spacing w:after="0" w:line="240" w:lineRule="auto"/>
                    <w:jc w:val="center"/>
                    <w:rPr>
                      <w:rFonts w:ascii="Times New Roman" w:eastAsia="Times New Roman" w:hAnsi="Times New Roman" w:cs="Times New Roman"/>
                      <w:bCs/>
                      <w:lang w:eastAsia="lt-LT"/>
                    </w:rPr>
                  </w:pPr>
                  <w:r w:rsidRPr="005F2D1E">
                    <w:rPr>
                      <w:rFonts w:ascii="Times New Roman" w:eastAsia="Times New Roman" w:hAnsi="Times New Roman" w:cs="Times New Roman"/>
                      <w:bCs/>
                      <w:lang w:eastAsia="lt-LT"/>
                    </w:rPr>
                    <w:t>800</w:t>
                  </w:r>
                </w:p>
              </w:tc>
            </w:tr>
            <w:tr w:rsidR="006C068E" w:rsidRPr="005F2D1E" w:rsidTr="002D3905">
              <w:trPr>
                <w:gridAfter w:val="1"/>
                <w:wAfter w:w="20" w:type="dxa"/>
                <w:trHeight w:val="23"/>
              </w:trPr>
              <w:tc>
                <w:tcPr>
                  <w:tcW w:w="28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C068E" w:rsidRPr="005F2D1E" w:rsidRDefault="006C068E" w:rsidP="00E7071B">
                  <w:pPr>
                    <w:spacing w:after="0" w:line="240" w:lineRule="auto"/>
                    <w:jc w:val="center"/>
                    <w:rPr>
                      <w:rFonts w:ascii="Times New Roman" w:eastAsia="Times New Roman" w:hAnsi="Times New Roman" w:cs="Times New Roman"/>
                      <w:bCs/>
                      <w:lang w:eastAsia="lt-LT"/>
                    </w:rPr>
                  </w:pPr>
                  <w:r w:rsidRPr="005F2D1E">
                    <w:rPr>
                      <w:rFonts w:ascii="Times New Roman" w:eastAsia="Times New Roman" w:hAnsi="Times New Roman" w:cs="Times New Roman"/>
                      <w:bCs/>
                      <w:lang w:eastAsia="lt-LT"/>
                    </w:rPr>
                    <w:t>Fluoridai</w:t>
                  </w:r>
                </w:p>
              </w:tc>
              <w:tc>
                <w:tcPr>
                  <w:tcW w:w="17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C068E" w:rsidRPr="005F2D1E" w:rsidRDefault="006C068E" w:rsidP="00E7071B">
                  <w:pPr>
                    <w:spacing w:after="0" w:line="240" w:lineRule="auto"/>
                    <w:jc w:val="center"/>
                    <w:rPr>
                      <w:rFonts w:ascii="Times New Roman" w:eastAsia="Times New Roman" w:hAnsi="Times New Roman" w:cs="Times New Roman"/>
                      <w:bCs/>
                      <w:lang w:eastAsia="lt-LT"/>
                    </w:rPr>
                  </w:pPr>
                  <w:r w:rsidRPr="005F2D1E">
                    <w:rPr>
                      <w:rFonts w:ascii="Times New Roman" w:eastAsia="Times New Roman" w:hAnsi="Times New Roman" w:cs="Times New Roman"/>
                      <w:bCs/>
                      <w:lang w:eastAsia="lt-LT"/>
                    </w:rPr>
                    <w:t>10</w:t>
                  </w:r>
                </w:p>
              </w:tc>
            </w:tr>
            <w:tr w:rsidR="006C068E" w:rsidRPr="005F2D1E" w:rsidTr="002D3905">
              <w:trPr>
                <w:gridAfter w:val="1"/>
                <w:wAfter w:w="20" w:type="dxa"/>
                <w:trHeight w:val="23"/>
              </w:trPr>
              <w:tc>
                <w:tcPr>
                  <w:tcW w:w="28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C068E" w:rsidRPr="005F2D1E" w:rsidRDefault="006C068E" w:rsidP="00E7071B">
                  <w:pPr>
                    <w:spacing w:after="0" w:line="240" w:lineRule="auto"/>
                    <w:jc w:val="center"/>
                    <w:rPr>
                      <w:rFonts w:ascii="Times New Roman" w:eastAsia="Times New Roman" w:hAnsi="Times New Roman" w:cs="Times New Roman"/>
                      <w:bCs/>
                      <w:lang w:eastAsia="lt-LT"/>
                    </w:rPr>
                  </w:pPr>
                  <w:r w:rsidRPr="005F2D1E">
                    <w:rPr>
                      <w:rFonts w:ascii="Times New Roman" w:eastAsia="Times New Roman" w:hAnsi="Times New Roman" w:cs="Times New Roman"/>
                      <w:bCs/>
                      <w:lang w:eastAsia="lt-LT"/>
                    </w:rPr>
                    <w:t>Sulfatai</w:t>
                  </w:r>
                </w:p>
              </w:tc>
              <w:tc>
                <w:tcPr>
                  <w:tcW w:w="17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C068E" w:rsidRPr="005F2D1E" w:rsidRDefault="006C068E" w:rsidP="00E7071B">
                  <w:pPr>
                    <w:spacing w:after="0" w:line="240" w:lineRule="auto"/>
                    <w:jc w:val="center"/>
                    <w:rPr>
                      <w:rFonts w:ascii="Times New Roman" w:eastAsia="Times New Roman" w:hAnsi="Times New Roman" w:cs="Times New Roman"/>
                      <w:bCs/>
                      <w:lang w:eastAsia="lt-LT"/>
                    </w:rPr>
                  </w:pPr>
                  <w:r w:rsidRPr="005F2D1E">
                    <w:rPr>
                      <w:rFonts w:ascii="Times New Roman" w:eastAsia="Times New Roman" w:hAnsi="Times New Roman" w:cs="Times New Roman"/>
                      <w:bCs/>
                      <w:lang w:eastAsia="lt-LT"/>
                    </w:rPr>
                    <w:t>1000</w:t>
                  </w:r>
                </w:p>
              </w:tc>
            </w:tr>
            <w:tr w:rsidR="006C068E" w:rsidRPr="005F2D1E" w:rsidTr="002D3905">
              <w:trPr>
                <w:gridAfter w:val="1"/>
                <w:wAfter w:w="20" w:type="dxa"/>
                <w:trHeight w:val="23"/>
              </w:trPr>
              <w:tc>
                <w:tcPr>
                  <w:tcW w:w="28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C068E" w:rsidRPr="005F2D1E" w:rsidRDefault="006C068E" w:rsidP="00E7071B">
                  <w:pPr>
                    <w:spacing w:after="0" w:line="240" w:lineRule="auto"/>
                    <w:jc w:val="center"/>
                    <w:rPr>
                      <w:rFonts w:ascii="Times New Roman" w:eastAsia="Times New Roman" w:hAnsi="Times New Roman" w:cs="Times New Roman"/>
                      <w:bCs/>
                      <w:lang w:eastAsia="lt-LT"/>
                    </w:rPr>
                  </w:pPr>
                  <w:r w:rsidRPr="005F2D1E">
                    <w:rPr>
                      <w:rFonts w:ascii="Times New Roman" w:eastAsia="Times New Roman" w:hAnsi="Times New Roman" w:cs="Times New Roman"/>
                      <w:bCs/>
                      <w:lang w:eastAsia="lt-LT"/>
                    </w:rPr>
                    <w:t>Fenolio indeksas</w:t>
                  </w:r>
                </w:p>
              </w:tc>
              <w:tc>
                <w:tcPr>
                  <w:tcW w:w="17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C068E" w:rsidRPr="005F2D1E" w:rsidRDefault="006C068E" w:rsidP="00E7071B">
                  <w:pPr>
                    <w:spacing w:after="0" w:line="240" w:lineRule="auto"/>
                    <w:jc w:val="center"/>
                    <w:rPr>
                      <w:rFonts w:ascii="Times New Roman" w:eastAsia="Times New Roman" w:hAnsi="Times New Roman" w:cs="Times New Roman"/>
                      <w:bCs/>
                      <w:lang w:eastAsia="lt-LT"/>
                    </w:rPr>
                  </w:pPr>
                  <w:r w:rsidRPr="005F2D1E">
                    <w:rPr>
                      <w:rFonts w:ascii="Times New Roman" w:eastAsia="Times New Roman" w:hAnsi="Times New Roman" w:cs="Times New Roman"/>
                      <w:bCs/>
                      <w:lang w:eastAsia="lt-LT"/>
                    </w:rPr>
                    <w:t>1,0</w:t>
                  </w:r>
                </w:p>
              </w:tc>
            </w:tr>
            <w:tr w:rsidR="006C068E" w:rsidRPr="005F2D1E" w:rsidTr="002D3905">
              <w:trPr>
                <w:gridAfter w:val="1"/>
                <w:wAfter w:w="20" w:type="dxa"/>
                <w:trHeight w:val="23"/>
              </w:trPr>
              <w:tc>
                <w:tcPr>
                  <w:tcW w:w="28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C068E" w:rsidRPr="005F2D1E" w:rsidRDefault="006C068E" w:rsidP="00E7071B">
                  <w:pPr>
                    <w:spacing w:after="0" w:line="240" w:lineRule="auto"/>
                    <w:jc w:val="center"/>
                    <w:rPr>
                      <w:rFonts w:ascii="Times New Roman" w:eastAsia="Times New Roman" w:hAnsi="Times New Roman" w:cs="Times New Roman"/>
                      <w:bCs/>
                      <w:lang w:eastAsia="lt-LT"/>
                    </w:rPr>
                  </w:pPr>
                  <w:r w:rsidRPr="005F2D1E">
                    <w:rPr>
                      <w:rFonts w:ascii="Times New Roman" w:eastAsia="Times New Roman" w:hAnsi="Times New Roman" w:cs="Times New Roman"/>
                      <w:bCs/>
                      <w:lang w:eastAsia="lt-LT"/>
                    </w:rPr>
                    <w:t>IOA (Ištirpusi organinė anglis)</w:t>
                  </w:r>
                </w:p>
              </w:tc>
              <w:tc>
                <w:tcPr>
                  <w:tcW w:w="17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C068E" w:rsidRPr="005F2D1E" w:rsidRDefault="006C068E" w:rsidP="00E7071B">
                  <w:pPr>
                    <w:spacing w:after="0" w:line="240" w:lineRule="auto"/>
                    <w:jc w:val="center"/>
                    <w:rPr>
                      <w:rFonts w:ascii="Times New Roman" w:eastAsia="Times New Roman" w:hAnsi="Times New Roman" w:cs="Times New Roman"/>
                      <w:bCs/>
                      <w:lang w:eastAsia="lt-LT"/>
                    </w:rPr>
                  </w:pPr>
                  <w:r w:rsidRPr="005F2D1E">
                    <w:rPr>
                      <w:rFonts w:ascii="Times New Roman" w:eastAsia="Times New Roman" w:hAnsi="Times New Roman" w:cs="Times New Roman"/>
                      <w:bCs/>
                      <w:lang w:eastAsia="lt-LT"/>
                    </w:rPr>
                    <w:t>500</w:t>
                  </w:r>
                </w:p>
              </w:tc>
            </w:tr>
            <w:tr w:rsidR="006C068E" w:rsidRPr="005F2D1E" w:rsidTr="002D3905">
              <w:trPr>
                <w:gridAfter w:val="1"/>
                <w:wAfter w:w="20" w:type="dxa"/>
                <w:trHeight w:val="23"/>
              </w:trPr>
              <w:tc>
                <w:tcPr>
                  <w:tcW w:w="28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C068E" w:rsidRPr="005F2D1E" w:rsidRDefault="006C068E" w:rsidP="00E7071B">
                  <w:pPr>
                    <w:spacing w:after="0" w:line="240" w:lineRule="auto"/>
                    <w:jc w:val="center"/>
                    <w:rPr>
                      <w:rFonts w:ascii="Times New Roman" w:eastAsia="Times New Roman" w:hAnsi="Times New Roman" w:cs="Times New Roman"/>
                      <w:bCs/>
                      <w:lang w:eastAsia="lt-LT"/>
                    </w:rPr>
                  </w:pPr>
                  <w:r w:rsidRPr="005F2D1E">
                    <w:rPr>
                      <w:rFonts w:ascii="Times New Roman" w:eastAsia="Times New Roman" w:hAnsi="Times New Roman" w:cs="Times New Roman"/>
                      <w:bCs/>
                      <w:lang w:eastAsia="lt-LT"/>
                    </w:rPr>
                    <w:t>BIK (Bendras ištirpusių kietųjų dalelių kiekis (sausoji liekana))</w:t>
                  </w:r>
                </w:p>
              </w:tc>
              <w:tc>
                <w:tcPr>
                  <w:tcW w:w="17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C068E" w:rsidRPr="005F2D1E" w:rsidRDefault="006C068E" w:rsidP="00E7071B">
                  <w:pPr>
                    <w:spacing w:after="0" w:line="240" w:lineRule="auto"/>
                    <w:jc w:val="center"/>
                    <w:rPr>
                      <w:rFonts w:ascii="Times New Roman" w:eastAsia="Times New Roman" w:hAnsi="Times New Roman" w:cs="Times New Roman"/>
                      <w:bCs/>
                      <w:lang w:eastAsia="lt-LT"/>
                    </w:rPr>
                  </w:pPr>
                  <w:r w:rsidRPr="005F2D1E">
                    <w:rPr>
                      <w:rFonts w:ascii="Times New Roman" w:eastAsia="Times New Roman" w:hAnsi="Times New Roman" w:cs="Times New Roman"/>
                      <w:bCs/>
                      <w:lang w:eastAsia="lt-LT"/>
                    </w:rPr>
                    <w:t>4000</w:t>
                  </w:r>
                </w:p>
              </w:tc>
            </w:tr>
          </w:tbl>
          <w:p w:rsidR="006C068E" w:rsidRPr="005F2D1E" w:rsidRDefault="006C068E" w:rsidP="00E7071B">
            <w:pPr>
              <w:spacing w:after="0" w:line="240" w:lineRule="auto"/>
              <w:jc w:val="both"/>
              <w:rPr>
                <w:rFonts w:ascii="Times New Roman" w:eastAsia="Times New Roman" w:hAnsi="Times New Roman" w:cs="Times New Roman"/>
                <w:bCs/>
                <w:lang w:eastAsia="lt-LT"/>
              </w:rPr>
            </w:pPr>
          </w:p>
          <w:p w:rsidR="007772A4" w:rsidRPr="005F2D1E" w:rsidRDefault="007772A4" w:rsidP="00E7071B">
            <w:pPr>
              <w:spacing w:after="0" w:line="240" w:lineRule="auto"/>
              <w:rPr>
                <w:rFonts w:ascii="Times New Roman" w:eastAsia="Times New Roman" w:hAnsi="Times New Roman" w:cs="Times New Roman"/>
                <w:b/>
                <w:i/>
                <w:lang w:eastAsia="lt-LT"/>
              </w:rPr>
            </w:pPr>
            <w:r w:rsidRPr="005F2D1E">
              <w:rPr>
                <w:rFonts w:ascii="Times New Roman" w:eastAsia="Times New Roman" w:hAnsi="Times New Roman" w:cs="Times New Roman"/>
                <w:b/>
                <w:i/>
                <w:lang w:eastAsia="lt-LT"/>
              </w:rPr>
              <w:t>Pastaba:</w:t>
            </w:r>
          </w:p>
          <w:p w:rsidR="007772A4" w:rsidRPr="005F2D1E" w:rsidRDefault="007772A4" w:rsidP="00E7071B">
            <w:pPr>
              <w:spacing w:after="0" w:line="240" w:lineRule="auto"/>
              <w:jc w:val="both"/>
              <w:rPr>
                <w:rFonts w:ascii="Times New Roman" w:eastAsia="Times New Roman" w:hAnsi="Times New Roman" w:cs="Times New Roman"/>
                <w:bCs/>
                <w:u w:val="single"/>
                <w:lang w:eastAsia="lt-LT"/>
              </w:rPr>
            </w:pPr>
            <w:r w:rsidRPr="005F2D1E">
              <w:rPr>
                <w:rFonts w:ascii="Times New Roman" w:eastAsia="Times New Roman" w:hAnsi="Times New Roman" w:cs="Times New Roman"/>
                <w:i/>
                <w:u w:val="single"/>
                <w:lang w:eastAsia="lt-LT"/>
              </w:rPr>
              <w:t>Užterštumas cheminėmis medžiagomis privalo atitikti inertinėms atliekoms keliamus reikalavimus, numatytus Atliekų sąvartynų įrengimo, eksploatavimo, uždarymo ir priežiūros po uždarymo taisyklėse, patvirtintose Aplinkos ministro 2000 m. spalio 18 d. įsakymu Nr. 444.</w:t>
            </w:r>
          </w:p>
        </w:tc>
        <w:tc>
          <w:tcPr>
            <w:tcW w:w="2404" w:type="dxa"/>
            <w:tcMar>
              <w:top w:w="0" w:type="dxa"/>
              <w:left w:w="108" w:type="dxa"/>
              <w:bottom w:w="0" w:type="dxa"/>
              <w:right w:w="108" w:type="dxa"/>
            </w:tcMar>
          </w:tcPr>
          <w:p w:rsidR="006C068E" w:rsidRPr="005F2D1E" w:rsidRDefault="006C068E" w:rsidP="00E7071B">
            <w:pPr>
              <w:spacing w:after="0" w:line="240" w:lineRule="auto"/>
              <w:jc w:val="both"/>
              <w:rPr>
                <w:rFonts w:ascii="Times New Roman" w:eastAsia="Times New Roman" w:hAnsi="Times New Roman" w:cs="Times New Roman"/>
                <w:bCs/>
                <w:color w:val="FF0000"/>
                <w:lang w:eastAsia="lt-LT"/>
              </w:rPr>
            </w:pPr>
          </w:p>
        </w:tc>
      </w:tr>
      <w:tr w:rsidR="006C068E" w:rsidRPr="005F2D1E" w:rsidTr="00511B80">
        <w:trPr>
          <w:trHeight w:val="953"/>
        </w:trPr>
        <w:tc>
          <w:tcPr>
            <w:tcW w:w="2117" w:type="dxa"/>
            <w:tcMar>
              <w:top w:w="0" w:type="dxa"/>
              <w:left w:w="108" w:type="dxa"/>
              <w:bottom w:w="0" w:type="dxa"/>
              <w:right w:w="108" w:type="dxa"/>
            </w:tcMar>
            <w:hideMark/>
          </w:tcPr>
          <w:p w:rsidR="006C068E" w:rsidRPr="005F2D1E" w:rsidRDefault="006C068E" w:rsidP="00E7071B">
            <w:pPr>
              <w:spacing w:after="0" w:line="240" w:lineRule="auto"/>
              <w:rPr>
                <w:rFonts w:ascii="Times New Roman" w:hAnsi="Times New Roman" w:cs="Times New Roman"/>
              </w:rPr>
            </w:pPr>
            <w:r w:rsidRPr="005F2D1E">
              <w:rPr>
                <w:rFonts w:ascii="Times New Roman" w:hAnsi="Times New Roman" w:cs="Times New Roman"/>
              </w:rPr>
              <w:t>Mikrobiologinis užterštumas</w:t>
            </w:r>
          </w:p>
        </w:tc>
        <w:tc>
          <w:tcPr>
            <w:tcW w:w="5108" w:type="dxa"/>
            <w:tcMar>
              <w:top w:w="0" w:type="dxa"/>
              <w:left w:w="108" w:type="dxa"/>
              <w:bottom w:w="0" w:type="dxa"/>
              <w:right w:w="108" w:type="dxa"/>
            </w:tcMar>
          </w:tcPr>
          <w:p w:rsidR="00511B80" w:rsidRPr="005F2D1E" w:rsidRDefault="00511B80" w:rsidP="00B44ECE">
            <w:pPr>
              <w:pStyle w:val="Default"/>
              <w:jc w:val="both"/>
              <w:rPr>
                <w:color w:val="auto"/>
                <w:sz w:val="22"/>
                <w:szCs w:val="22"/>
              </w:rPr>
            </w:pPr>
            <w:r w:rsidRPr="005F2D1E">
              <w:rPr>
                <w:color w:val="auto"/>
                <w:sz w:val="22"/>
                <w:szCs w:val="22"/>
              </w:rPr>
              <w:t>Mikrobiologinis užterštumas turi neviršyti:</w:t>
            </w:r>
          </w:p>
          <w:p w:rsidR="00B44ECE" w:rsidRPr="005F2D1E" w:rsidRDefault="00B44ECE" w:rsidP="00B44ECE">
            <w:pPr>
              <w:pStyle w:val="Default"/>
              <w:jc w:val="both"/>
              <w:rPr>
                <w:color w:val="auto"/>
                <w:sz w:val="22"/>
                <w:szCs w:val="22"/>
              </w:rPr>
            </w:pPr>
            <w:r w:rsidRPr="005F2D1E">
              <w:rPr>
                <w:color w:val="auto"/>
                <w:sz w:val="22"/>
                <w:szCs w:val="22"/>
              </w:rPr>
              <w:t xml:space="preserve">Escherichia coli: n = 5, c = 1, m = 1000, M = 5000/1 g; </w:t>
            </w:r>
          </w:p>
          <w:p w:rsidR="00B44ECE" w:rsidRPr="005F2D1E" w:rsidRDefault="00B44ECE" w:rsidP="00B44ECE">
            <w:pPr>
              <w:pStyle w:val="Default"/>
              <w:jc w:val="both"/>
              <w:rPr>
                <w:color w:val="auto"/>
                <w:sz w:val="22"/>
                <w:szCs w:val="22"/>
              </w:rPr>
            </w:pPr>
            <w:r w:rsidRPr="005F2D1E">
              <w:rPr>
                <w:color w:val="auto"/>
                <w:sz w:val="22"/>
                <w:szCs w:val="22"/>
              </w:rPr>
              <w:t xml:space="preserve">arba </w:t>
            </w:r>
          </w:p>
          <w:p w:rsidR="00B44ECE" w:rsidRPr="005F2D1E" w:rsidRDefault="00B44ECE" w:rsidP="00B44ECE">
            <w:pPr>
              <w:pStyle w:val="Default"/>
              <w:jc w:val="both"/>
              <w:rPr>
                <w:color w:val="auto"/>
                <w:sz w:val="22"/>
                <w:szCs w:val="22"/>
              </w:rPr>
            </w:pPr>
            <w:r w:rsidRPr="005F2D1E">
              <w:rPr>
                <w:color w:val="auto"/>
                <w:sz w:val="22"/>
                <w:szCs w:val="22"/>
              </w:rPr>
              <w:t xml:space="preserve">Enterococaceae: n = 5, c = 1, m = 1000, M = 5000/1 g; </w:t>
            </w:r>
          </w:p>
          <w:p w:rsidR="00B44ECE" w:rsidRPr="005F2D1E" w:rsidRDefault="00B44ECE" w:rsidP="00B44ECE">
            <w:pPr>
              <w:pStyle w:val="Default"/>
              <w:jc w:val="both"/>
              <w:rPr>
                <w:color w:val="auto"/>
                <w:sz w:val="22"/>
                <w:szCs w:val="22"/>
              </w:rPr>
            </w:pPr>
            <w:r w:rsidRPr="005F2D1E">
              <w:rPr>
                <w:color w:val="auto"/>
                <w:sz w:val="22"/>
                <w:szCs w:val="22"/>
              </w:rPr>
              <w:t xml:space="preserve">Salmonella: nebuvimas 25 g kiekio: n = 5; c = 0; m = 0; M = 0; </w:t>
            </w:r>
          </w:p>
          <w:p w:rsidR="00B44ECE" w:rsidRPr="005F2D1E" w:rsidRDefault="00B44ECE" w:rsidP="00B44ECE">
            <w:pPr>
              <w:pStyle w:val="Default"/>
              <w:jc w:val="both"/>
              <w:rPr>
                <w:color w:val="auto"/>
                <w:sz w:val="22"/>
                <w:szCs w:val="22"/>
              </w:rPr>
            </w:pPr>
            <w:r w:rsidRPr="005F2D1E">
              <w:rPr>
                <w:color w:val="auto"/>
                <w:sz w:val="22"/>
                <w:szCs w:val="22"/>
              </w:rPr>
              <w:t xml:space="preserve">čia: </w:t>
            </w:r>
          </w:p>
          <w:p w:rsidR="00B44ECE" w:rsidRPr="005F2D1E" w:rsidRDefault="00B44ECE" w:rsidP="00B44ECE">
            <w:pPr>
              <w:pStyle w:val="Default"/>
              <w:jc w:val="both"/>
              <w:rPr>
                <w:color w:val="auto"/>
                <w:sz w:val="16"/>
                <w:szCs w:val="22"/>
              </w:rPr>
            </w:pPr>
            <w:r w:rsidRPr="005F2D1E">
              <w:rPr>
                <w:color w:val="auto"/>
                <w:sz w:val="16"/>
                <w:szCs w:val="22"/>
              </w:rPr>
              <w:t xml:space="preserve">n – tiriamų mėginių skaičius, </w:t>
            </w:r>
          </w:p>
          <w:p w:rsidR="00B44ECE" w:rsidRPr="005F2D1E" w:rsidRDefault="00B44ECE" w:rsidP="00B44ECE">
            <w:pPr>
              <w:pStyle w:val="Default"/>
              <w:jc w:val="both"/>
              <w:rPr>
                <w:color w:val="auto"/>
                <w:sz w:val="16"/>
                <w:szCs w:val="22"/>
              </w:rPr>
            </w:pPr>
            <w:r w:rsidRPr="005F2D1E">
              <w:rPr>
                <w:color w:val="auto"/>
                <w:sz w:val="16"/>
                <w:szCs w:val="22"/>
              </w:rPr>
              <w:t xml:space="preserve">m – bakterijų skaičiaus ribinis dydis; rezultatas laikomas pakankamu, jei bakterijų skaičius visuose mėginiuose neviršija m, </w:t>
            </w:r>
          </w:p>
          <w:p w:rsidR="00B44ECE" w:rsidRPr="005F2D1E" w:rsidRDefault="00B44ECE" w:rsidP="00B44ECE">
            <w:pPr>
              <w:pStyle w:val="Default"/>
              <w:jc w:val="both"/>
              <w:rPr>
                <w:color w:val="auto"/>
                <w:sz w:val="16"/>
                <w:szCs w:val="22"/>
              </w:rPr>
            </w:pPr>
            <w:r w:rsidRPr="005F2D1E">
              <w:rPr>
                <w:color w:val="auto"/>
                <w:sz w:val="16"/>
                <w:szCs w:val="22"/>
              </w:rPr>
              <w:t xml:space="preserve">M – didžiausias bakterijų skaičius; rezultatas laikomas nepakankamu, jei bakterijų skaičius viename ar daugiau mėginių yra ne mažesnis kaip M, ir </w:t>
            </w:r>
          </w:p>
          <w:p w:rsidR="006C068E" w:rsidRPr="005F2D1E" w:rsidRDefault="00B44ECE" w:rsidP="005E3F04">
            <w:pPr>
              <w:jc w:val="both"/>
              <w:rPr>
                <w:rFonts w:ascii="Times New Roman" w:hAnsi="Times New Roman" w:cs="Times New Roman"/>
                <w:sz w:val="16"/>
              </w:rPr>
            </w:pPr>
            <w:r w:rsidRPr="005F2D1E">
              <w:rPr>
                <w:rFonts w:ascii="Times New Roman" w:hAnsi="Times New Roman" w:cs="Times New Roman"/>
                <w:sz w:val="16"/>
              </w:rPr>
              <w:t>c – mėginių, kuriuose bakterijų skaičius gali būti nuo m iki M ir, jei bakterijų skaičius kituose mėginiuose yra ne didesnis kaip m, mėginys gali būti laikomas priimtinu, skaičius“.</w:t>
            </w:r>
          </w:p>
          <w:p w:rsidR="00511B80" w:rsidRPr="005F2D1E" w:rsidRDefault="00511B80" w:rsidP="00511B80">
            <w:pPr>
              <w:spacing w:after="0" w:line="240" w:lineRule="auto"/>
              <w:rPr>
                <w:rFonts w:ascii="Times New Roman" w:eastAsia="Times New Roman" w:hAnsi="Times New Roman" w:cs="Times New Roman"/>
                <w:b/>
                <w:i/>
                <w:lang w:eastAsia="lt-LT"/>
              </w:rPr>
            </w:pPr>
            <w:r w:rsidRPr="005F2D1E">
              <w:rPr>
                <w:rFonts w:ascii="Times New Roman" w:eastAsia="Times New Roman" w:hAnsi="Times New Roman" w:cs="Times New Roman"/>
                <w:b/>
                <w:i/>
                <w:lang w:eastAsia="lt-LT"/>
              </w:rPr>
              <w:t>Pastaba:</w:t>
            </w:r>
          </w:p>
          <w:p w:rsidR="005E3F04" w:rsidRPr="005F2D1E" w:rsidRDefault="00511B80" w:rsidP="00511B80">
            <w:pPr>
              <w:spacing w:after="0" w:line="240" w:lineRule="auto"/>
              <w:jc w:val="both"/>
              <w:rPr>
                <w:rFonts w:ascii="Times New Roman" w:eastAsia="Times New Roman" w:hAnsi="Times New Roman" w:cs="Times New Roman"/>
                <w:i/>
                <w:u w:val="single"/>
                <w:lang w:eastAsia="lt-LT"/>
              </w:rPr>
            </w:pPr>
            <w:r w:rsidRPr="005F2D1E">
              <w:rPr>
                <w:rFonts w:ascii="Times New Roman" w:eastAsia="Times New Roman" w:hAnsi="Times New Roman" w:cs="Times New Roman"/>
                <w:i/>
                <w:u w:val="single"/>
                <w:lang w:eastAsia="lt-LT"/>
              </w:rPr>
              <w:t>Mikrobiologinis užterštumas privalo atitikti</w:t>
            </w:r>
            <w:r w:rsidR="005E3F04" w:rsidRPr="005F2D1E">
              <w:rPr>
                <w:rFonts w:ascii="Times New Roman" w:eastAsia="Times New Roman" w:hAnsi="Times New Roman" w:cs="Times New Roman"/>
                <w:i/>
                <w:u w:val="single"/>
                <w:lang w:eastAsia="lt-LT"/>
              </w:rPr>
              <w:t xml:space="preserve"> ES Reglament</w:t>
            </w:r>
            <w:r w:rsidRPr="005F2D1E">
              <w:rPr>
                <w:rFonts w:ascii="Times New Roman" w:eastAsia="Times New Roman" w:hAnsi="Times New Roman" w:cs="Times New Roman"/>
                <w:i/>
                <w:u w:val="single"/>
                <w:lang w:eastAsia="lt-LT"/>
              </w:rPr>
              <w:t>o</w:t>
            </w:r>
            <w:r w:rsidR="005E3F04" w:rsidRPr="005F2D1E">
              <w:rPr>
                <w:rFonts w:ascii="Times New Roman" w:eastAsia="Times New Roman" w:hAnsi="Times New Roman" w:cs="Times New Roman"/>
                <w:i/>
                <w:u w:val="single"/>
                <w:lang w:eastAsia="lt-LT"/>
              </w:rPr>
              <w:t xml:space="preserve"> Nr. 142/2011 (2011 m. vasario 25 d.), standartus: </w:t>
            </w:r>
          </w:p>
        </w:tc>
        <w:tc>
          <w:tcPr>
            <w:tcW w:w="2404" w:type="dxa"/>
            <w:tcMar>
              <w:top w:w="0" w:type="dxa"/>
              <w:left w:w="108" w:type="dxa"/>
              <w:bottom w:w="0" w:type="dxa"/>
              <w:right w:w="108" w:type="dxa"/>
            </w:tcMar>
            <w:hideMark/>
          </w:tcPr>
          <w:p w:rsidR="006C068E" w:rsidRPr="005F2D1E" w:rsidRDefault="006C068E" w:rsidP="00E7071B">
            <w:pPr>
              <w:spacing w:after="0" w:line="240" w:lineRule="auto"/>
              <w:jc w:val="both"/>
              <w:rPr>
                <w:rFonts w:ascii="Times New Roman" w:eastAsia="Times New Roman" w:hAnsi="Times New Roman" w:cs="Times New Roman"/>
                <w:color w:val="FF0000"/>
                <w:lang w:eastAsia="lt-LT"/>
              </w:rPr>
            </w:pPr>
          </w:p>
          <w:p w:rsidR="006C068E" w:rsidRPr="005F2D1E" w:rsidRDefault="006C068E" w:rsidP="00E7071B">
            <w:pPr>
              <w:spacing w:after="0" w:line="240" w:lineRule="auto"/>
              <w:rPr>
                <w:rFonts w:ascii="Times New Roman" w:hAnsi="Times New Roman" w:cs="Times New Roman"/>
              </w:rPr>
            </w:pPr>
          </w:p>
        </w:tc>
      </w:tr>
    </w:tbl>
    <w:bookmarkEnd w:id="0"/>
    <w:p w:rsidR="007772A4" w:rsidRPr="005F2D1E" w:rsidRDefault="007772A4" w:rsidP="007772A4">
      <w:pPr>
        <w:suppressAutoHyphens/>
        <w:jc w:val="both"/>
        <w:rPr>
          <w:rFonts w:ascii="Times New Roman" w:hAnsi="Times New Roman" w:cs="Times New Roman"/>
          <w:b/>
          <w:u w:val="single"/>
          <w:lang w:eastAsia="ar-SA"/>
        </w:rPr>
      </w:pPr>
      <w:r w:rsidRPr="005F2D1E">
        <w:rPr>
          <w:rFonts w:ascii="Times New Roman" w:hAnsi="Times New Roman" w:cs="Times New Roman"/>
          <w:b/>
          <w:u w:val="single"/>
          <w:lang w:eastAsia="ar-SA"/>
        </w:rPr>
        <w:t>Pažymime, kad siūlomas gruntas/kita savo fizinėmis savybėmis panaši inertinė medžiaga visiškai atitinka aukščiau nurodytus reikalavimus.</w:t>
      </w:r>
    </w:p>
    <w:p w:rsidR="00993454" w:rsidRPr="005F2D1E" w:rsidRDefault="00993454" w:rsidP="007772A4">
      <w:pPr>
        <w:suppressAutoHyphens/>
        <w:jc w:val="both"/>
        <w:rPr>
          <w:rFonts w:ascii="Times New Roman" w:hAnsi="Times New Roman" w:cs="Times New Roman"/>
          <w:b/>
          <w:lang w:eastAsia="ar-SA"/>
        </w:rPr>
      </w:pPr>
    </w:p>
    <w:p w:rsidR="007772A4" w:rsidRPr="005F2D1E" w:rsidRDefault="007772A4" w:rsidP="007772A4">
      <w:pPr>
        <w:suppressAutoHyphens/>
        <w:jc w:val="both"/>
        <w:rPr>
          <w:rFonts w:ascii="Times New Roman" w:hAnsi="Times New Roman" w:cs="Times New Roman"/>
          <w:b/>
          <w:lang w:eastAsia="ar-SA"/>
        </w:rPr>
      </w:pPr>
      <w:r w:rsidRPr="005F2D1E">
        <w:rPr>
          <w:rFonts w:ascii="Times New Roman" w:hAnsi="Times New Roman" w:cs="Times New Roman"/>
          <w:b/>
          <w:lang w:eastAsia="ar-SA"/>
        </w:rPr>
        <w:t>Mes siūlome:</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992"/>
        <w:gridCol w:w="1134"/>
        <w:gridCol w:w="1701"/>
        <w:gridCol w:w="1701"/>
      </w:tblGrid>
      <w:tr w:rsidR="00027801" w:rsidRPr="005F2D1E" w:rsidTr="00F823D8">
        <w:trPr>
          <w:trHeight w:val="870"/>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rsidR="00027801" w:rsidRPr="005F2D1E" w:rsidRDefault="00027801" w:rsidP="00027801">
            <w:pPr>
              <w:suppressAutoHyphens/>
              <w:jc w:val="center"/>
              <w:rPr>
                <w:rFonts w:ascii="Times New Roman" w:eastAsia="Calibri" w:hAnsi="Times New Roman" w:cs="Times New Roman"/>
                <w:i/>
                <w:lang w:eastAsia="ar-SA"/>
              </w:rPr>
            </w:pPr>
            <w:r w:rsidRPr="005F2D1E">
              <w:rPr>
                <w:rFonts w:ascii="Times New Roman" w:eastAsia="Calibri" w:hAnsi="Times New Roman" w:cs="Times New Roman"/>
                <w:i/>
                <w:spacing w:val="-4"/>
                <w:lang w:eastAsia="ar-SA"/>
              </w:rPr>
              <w:t>Prekės pavadinimas</w:t>
            </w:r>
          </w:p>
        </w:tc>
        <w:tc>
          <w:tcPr>
            <w:tcW w:w="992" w:type="dxa"/>
            <w:tcBorders>
              <w:top w:val="single" w:sz="4" w:space="0" w:color="auto"/>
              <w:left w:val="single" w:sz="4" w:space="0" w:color="auto"/>
              <w:bottom w:val="single" w:sz="4" w:space="0" w:color="auto"/>
              <w:right w:val="single" w:sz="4" w:space="0" w:color="auto"/>
            </w:tcBorders>
            <w:vAlign w:val="center"/>
          </w:tcPr>
          <w:p w:rsidR="00027801" w:rsidRPr="005F2D1E" w:rsidRDefault="00027801" w:rsidP="0007199C">
            <w:pPr>
              <w:suppressAutoHyphens/>
              <w:jc w:val="center"/>
              <w:rPr>
                <w:rFonts w:ascii="Times New Roman" w:eastAsia="Calibri" w:hAnsi="Times New Roman" w:cs="Times New Roman"/>
                <w:i/>
                <w:lang w:eastAsia="ar-SA"/>
              </w:rPr>
            </w:pPr>
            <w:r w:rsidRPr="005F2D1E">
              <w:rPr>
                <w:rFonts w:ascii="Times New Roman" w:eastAsia="Calibri" w:hAnsi="Times New Roman" w:cs="Times New Roman"/>
                <w:i/>
                <w:lang w:eastAsia="ar-SA"/>
              </w:rPr>
              <w:t>Mato vnt.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7801" w:rsidRPr="005F2D1E" w:rsidRDefault="00027801" w:rsidP="0007199C">
            <w:pPr>
              <w:suppressAutoHyphens/>
              <w:jc w:val="center"/>
              <w:rPr>
                <w:rFonts w:ascii="Times New Roman" w:eastAsia="Calibri" w:hAnsi="Times New Roman" w:cs="Times New Roman"/>
                <w:i/>
                <w:lang w:eastAsia="ar-SA"/>
              </w:rPr>
            </w:pPr>
            <w:r w:rsidRPr="005F2D1E">
              <w:rPr>
                <w:rFonts w:ascii="Times New Roman" w:eastAsia="Calibri" w:hAnsi="Times New Roman" w:cs="Times New Roman"/>
                <w:i/>
                <w:lang w:eastAsia="ar-SA"/>
              </w:rPr>
              <w:t>Kiekis</w:t>
            </w:r>
          </w:p>
        </w:tc>
        <w:tc>
          <w:tcPr>
            <w:tcW w:w="1701" w:type="dxa"/>
            <w:tcBorders>
              <w:top w:val="single" w:sz="4" w:space="0" w:color="auto"/>
              <w:left w:val="single" w:sz="4" w:space="0" w:color="auto"/>
              <w:bottom w:val="single" w:sz="4" w:space="0" w:color="auto"/>
              <w:right w:val="single" w:sz="4" w:space="0" w:color="auto"/>
            </w:tcBorders>
            <w:vAlign w:val="center"/>
          </w:tcPr>
          <w:p w:rsidR="00027801" w:rsidRPr="005F2D1E" w:rsidRDefault="00027801" w:rsidP="00027801">
            <w:pPr>
              <w:suppressAutoHyphens/>
              <w:jc w:val="center"/>
              <w:rPr>
                <w:rFonts w:ascii="Times New Roman" w:eastAsia="Calibri" w:hAnsi="Times New Roman" w:cs="Times New Roman"/>
                <w:i/>
                <w:lang w:eastAsia="ar-SA"/>
              </w:rPr>
            </w:pPr>
            <w:r w:rsidRPr="005F2D1E">
              <w:rPr>
                <w:rFonts w:ascii="Times New Roman" w:eastAsia="Calibri" w:hAnsi="Times New Roman" w:cs="Times New Roman"/>
                <w:i/>
                <w:lang w:eastAsia="ar-SA"/>
              </w:rPr>
              <w:t>Kaina</w:t>
            </w:r>
            <w:r w:rsidR="00866D4F" w:rsidRPr="00710D3E">
              <w:rPr>
                <w:rFonts w:ascii="Times New Roman" w:eastAsia="Calibri" w:hAnsi="Times New Roman" w:cs="Times New Roman"/>
                <w:i/>
                <w:lang w:eastAsia="ar-SA"/>
              </w:rPr>
              <w:t>*</w:t>
            </w:r>
            <w:r w:rsidRPr="00710D3E">
              <w:rPr>
                <w:rFonts w:ascii="Times New Roman" w:eastAsia="Calibri" w:hAnsi="Times New Roman" w:cs="Times New Roman"/>
                <w:i/>
                <w:lang w:eastAsia="ar-SA"/>
              </w:rPr>
              <w:t>,</w:t>
            </w:r>
            <w:r w:rsidRPr="005F2D1E">
              <w:rPr>
                <w:rFonts w:ascii="Times New Roman" w:eastAsia="Calibri" w:hAnsi="Times New Roman" w:cs="Times New Roman"/>
                <w:i/>
                <w:lang w:eastAsia="ar-SA"/>
              </w:rPr>
              <w:t xml:space="preserve"> Eur be PVM</w:t>
            </w:r>
          </w:p>
        </w:tc>
        <w:tc>
          <w:tcPr>
            <w:tcW w:w="1701" w:type="dxa"/>
            <w:tcBorders>
              <w:top w:val="single" w:sz="4" w:space="0" w:color="auto"/>
              <w:left w:val="single" w:sz="4" w:space="0" w:color="auto"/>
              <w:bottom w:val="single" w:sz="4" w:space="0" w:color="auto"/>
              <w:right w:val="single" w:sz="4" w:space="0" w:color="000000"/>
            </w:tcBorders>
            <w:vAlign w:val="center"/>
            <w:hideMark/>
          </w:tcPr>
          <w:p w:rsidR="00027801" w:rsidRPr="005F2D1E" w:rsidRDefault="00027801" w:rsidP="00027801">
            <w:pPr>
              <w:suppressAutoHyphens/>
              <w:jc w:val="center"/>
              <w:rPr>
                <w:rFonts w:ascii="Times New Roman" w:eastAsia="Calibri" w:hAnsi="Times New Roman" w:cs="Times New Roman"/>
                <w:i/>
                <w:lang w:eastAsia="ar-SA"/>
              </w:rPr>
            </w:pPr>
            <w:r w:rsidRPr="005F2D1E">
              <w:rPr>
                <w:rFonts w:ascii="Times New Roman" w:eastAsia="Calibri" w:hAnsi="Times New Roman" w:cs="Times New Roman"/>
                <w:i/>
                <w:lang w:eastAsia="ar-SA"/>
              </w:rPr>
              <w:t>Kaina, Eur su PVM</w:t>
            </w:r>
          </w:p>
        </w:tc>
      </w:tr>
      <w:tr w:rsidR="00027801" w:rsidRPr="005F2D1E" w:rsidTr="00F823D8">
        <w:trPr>
          <w:trHeight w:val="226"/>
          <w:jc w:val="center"/>
        </w:trPr>
        <w:tc>
          <w:tcPr>
            <w:tcW w:w="3823" w:type="dxa"/>
            <w:tcBorders>
              <w:top w:val="single" w:sz="4" w:space="0" w:color="auto"/>
              <w:left w:val="single" w:sz="4" w:space="0" w:color="auto"/>
              <w:bottom w:val="single" w:sz="4" w:space="0" w:color="auto"/>
              <w:right w:val="single" w:sz="4" w:space="0" w:color="auto"/>
            </w:tcBorders>
          </w:tcPr>
          <w:p w:rsidR="00027801" w:rsidRPr="005F2D1E" w:rsidRDefault="00027801" w:rsidP="0007199C">
            <w:pPr>
              <w:shd w:val="clear" w:color="auto" w:fill="FFFFFF"/>
              <w:tabs>
                <w:tab w:val="left" w:pos="1791"/>
              </w:tabs>
              <w:autoSpaceDE w:val="0"/>
              <w:adjustRightInd w:val="0"/>
              <w:rPr>
                <w:rFonts w:ascii="Times New Roman" w:hAnsi="Times New Roman" w:cs="Times New Roman"/>
                <w:color w:val="000000"/>
              </w:rPr>
            </w:pPr>
            <w:r w:rsidRPr="005F2D1E">
              <w:rPr>
                <w:rFonts w:ascii="Times New Roman" w:hAnsi="Times New Roman" w:cs="Times New Roman"/>
                <w:color w:val="000000"/>
              </w:rPr>
              <w:t xml:space="preserve">Gruntas / </w:t>
            </w:r>
            <w:r w:rsidRPr="005F2D1E">
              <w:rPr>
                <w:rFonts w:ascii="Times New Roman" w:eastAsia="Times New Roman" w:hAnsi="Times New Roman" w:cs="Times New Roman"/>
                <w:bCs/>
                <w:color w:val="000000"/>
                <w:lang w:eastAsia="lt-LT"/>
              </w:rPr>
              <w:t>kitos savo fizinėmis savybėmis panašios inertinės medžiagos</w:t>
            </w:r>
          </w:p>
        </w:tc>
        <w:tc>
          <w:tcPr>
            <w:tcW w:w="992" w:type="dxa"/>
            <w:tcBorders>
              <w:top w:val="single" w:sz="4" w:space="0" w:color="auto"/>
              <w:left w:val="single" w:sz="4" w:space="0" w:color="auto"/>
              <w:bottom w:val="single" w:sz="4" w:space="0" w:color="auto"/>
              <w:right w:val="single" w:sz="4" w:space="0" w:color="auto"/>
            </w:tcBorders>
          </w:tcPr>
          <w:p w:rsidR="00027801" w:rsidRPr="005F2D1E" w:rsidRDefault="00027801" w:rsidP="0007199C">
            <w:pPr>
              <w:shd w:val="clear" w:color="auto" w:fill="FFFFFF"/>
              <w:tabs>
                <w:tab w:val="left" w:pos="1791"/>
              </w:tabs>
              <w:autoSpaceDE w:val="0"/>
              <w:adjustRightInd w:val="0"/>
              <w:rPr>
                <w:rFonts w:ascii="Times New Roman" w:hAnsi="Times New Roman" w:cs="Times New Roman"/>
                <w:color w:val="000000"/>
              </w:rPr>
            </w:pPr>
            <w:r w:rsidRPr="005F2D1E">
              <w:rPr>
                <w:rFonts w:ascii="Times New Roman" w:hAnsi="Times New Roman" w:cs="Times New Roman"/>
                <w:color w:val="000000"/>
              </w:rPr>
              <w:t>tona</w:t>
            </w:r>
          </w:p>
        </w:tc>
        <w:tc>
          <w:tcPr>
            <w:tcW w:w="1134" w:type="dxa"/>
            <w:tcBorders>
              <w:top w:val="single" w:sz="4" w:space="0" w:color="auto"/>
              <w:left w:val="single" w:sz="4" w:space="0" w:color="auto"/>
              <w:bottom w:val="single" w:sz="4" w:space="0" w:color="auto"/>
              <w:right w:val="single" w:sz="4" w:space="0" w:color="auto"/>
            </w:tcBorders>
          </w:tcPr>
          <w:p w:rsidR="00027801" w:rsidRPr="005F2D1E" w:rsidRDefault="00027801" w:rsidP="0007199C">
            <w:pPr>
              <w:shd w:val="clear" w:color="auto" w:fill="FFFFFF"/>
              <w:tabs>
                <w:tab w:val="left" w:pos="1791"/>
              </w:tabs>
              <w:autoSpaceDE w:val="0"/>
              <w:adjustRightInd w:val="0"/>
              <w:jc w:val="center"/>
              <w:rPr>
                <w:rFonts w:ascii="Times New Roman" w:hAnsi="Times New Roman" w:cs="Times New Roman"/>
                <w:color w:val="000000"/>
              </w:rPr>
            </w:pPr>
            <w:r w:rsidRPr="005F2D1E">
              <w:rPr>
                <w:rFonts w:ascii="Times New Roman" w:hAnsi="Times New Roman" w:cs="Times New Roman"/>
                <w:color w:val="000000"/>
              </w:rPr>
              <w:t>1</w:t>
            </w:r>
          </w:p>
        </w:tc>
        <w:tc>
          <w:tcPr>
            <w:tcW w:w="1701" w:type="dxa"/>
            <w:tcBorders>
              <w:top w:val="single" w:sz="4" w:space="0" w:color="auto"/>
              <w:left w:val="single" w:sz="4" w:space="0" w:color="auto"/>
              <w:bottom w:val="single" w:sz="4" w:space="0" w:color="auto"/>
              <w:right w:val="single" w:sz="4" w:space="0" w:color="auto"/>
            </w:tcBorders>
          </w:tcPr>
          <w:p w:rsidR="00027801" w:rsidRPr="005F2D1E" w:rsidRDefault="00027801" w:rsidP="0007199C">
            <w:pPr>
              <w:suppressAutoHyphens/>
              <w:rPr>
                <w:rFonts w:ascii="Times New Roman" w:eastAsia="Calibri" w:hAnsi="Times New Roman" w:cs="Times New Roman"/>
                <w:color w:val="000000"/>
                <w:lang w:eastAsia="ar-SA"/>
              </w:rPr>
            </w:pPr>
          </w:p>
        </w:tc>
        <w:tc>
          <w:tcPr>
            <w:tcW w:w="1701" w:type="dxa"/>
            <w:tcBorders>
              <w:top w:val="single" w:sz="4" w:space="0" w:color="auto"/>
              <w:left w:val="single" w:sz="4" w:space="0" w:color="auto"/>
              <w:bottom w:val="single" w:sz="4" w:space="0" w:color="auto"/>
              <w:right w:val="single" w:sz="4" w:space="0" w:color="000000"/>
            </w:tcBorders>
          </w:tcPr>
          <w:p w:rsidR="00027801" w:rsidRPr="005F2D1E" w:rsidRDefault="00027801" w:rsidP="0007199C">
            <w:pPr>
              <w:suppressAutoHyphens/>
              <w:rPr>
                <w:rFonts w:ascii="Times New Roman" w:eastAsia="Calibri" w:hAnsi="Times New Roman" w:cs="Times New Roman"/>
                <w:color w:val="000000"/>
                <w:lang w:eastAsia="ar-SA"/>
              </w:rPr>
            </w:pPr>
          </w:p>
        </w:tc>
      </w:tr>
      <w:tr w:rsidR="00027801" w:rsidRPr="005F2D1E" w:rsidTr="00F823D8">
        <w:trPr>
          <w:trHeight w:val="291"/>
          <w:jc w:val="center"/>
        </w:trPr>
        <w:tc>
          <w:tcPr>
            <w:tcW w:w="382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27801" w:rsidRPr="005F2D1E" w:rsidRDefault="00027801" w:rsidP="0007199C">
            <w:pPr>
              <w:shd w:val="clear" w:color="auto" w:fill="FFFFFF"/>
              <w:tabs>
                <w:tab w:val="left" w:pos="1791"/>
              </w:tabs>
              <w:autoSpaceDE w:val="0"/>
              <w:adjustRightInd w:val="0"/>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27801" w:rsidRPr="005F2D1E" w:rsidRDefault="00027801" w:rsidP="0007199C">
            <w:pPr>
              <w:shd w:val="clear" w:color="auto" w:fill="FFFFFF"/>
              <w:tabs>
                <w:tab w:val="left" w:pos="1791"/>
              </w:tabs>
              <w:autoSpaceDE w:val="0"/>
              <w:adjustRightInd w:val="0"/>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27801" w:rsidRPr="005F2D1E" w:rsidRDefault="00027801" w:rsidP="0007199C">
            <w:pPr>
              <w:shd w:val="clear" w:color="auto" w:fill="FFFFFF"/>
              <w:tabs>
                <w:tab w:val="left" w:pos="1791"/>
              </w:tabs>
              <w:autoSpaceDE w:val="0"/>
              <w:adjustRightInd w:val="0"/>
              <w:jc w:val="center"/>
              <w:rPr>
                <w:rFonts w:ascii="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27801" w:rsidRPr="005F2D1E" w:rsidRDefault="00027801" w:rsidP="0007199C">
            <w:pPr>
              <w:suppressAutoHyphens/>
              <w:rPr>
                <w:rFonts w:ascii="Times New Roman" w:eastAsia="Calibri" w:hAnsi="Times New Roman" w:cs="Times New Roman"/>
                <w:color w:val="000000"/>
                <w:lang w:eastAsia="ar-SA"/>
              </w:rPr>
            </w:pPr>
          </w:p>
        </w:tc>
        <w:tc>
          <w:tcPr>
            <w:tcW w:w="1701" w:type="dxa"/>
            <w:tcBorders>
              <w:top w:val="single" w:sz="4" w:space="0" w:color="auto"/>
              <w:left w:val="single" w:sz="4" w:space="0" w:color="auto"/>
              <w:bottom w:val="single" w:sz="4" w:space="0" w:color="auto"/>
              <w:right w:val="single" w:sz="4" w:space="0" w:color="000000"/>
              <w:tl2br w:val="single" w:sz="4" w:space="0" w:color="auto"/>
              <w:tr2bl w:val="single" w:sz="4" w:space="0" w:color="auto"/>
            </w:tcBorders>
          </w:tcPr>
          <w:p w:rsidR="00027801" w:rsidRPr="005F2D1E" w:rsidRDefault="00027801" w:rsidP="0007199C">
            <w:pPr>
              <w:suppressAutoHyphens/>
              <w:rPr>
                <w:rFonts w:ascii="Times New Roman" w:eastAsia="Calibri" w:hAnsi="Times New Roman" w:cs="Times New Roman"/>
                <w:color w:val="000000"/>
                <w:lang w:eastAsia="ar-SA"/>
              </w:rPr>
            </w:pPr>
          </w:p>
        </w:tc>
      </w:tr>
      <w:tr w:rsidR="002D3905" w:rsidRPr="002D3905" w:rsidTr="00F823D8">
        <w:trPr>
          <w:trHeight w:val="226"/>
          <w:jc w:val="center"/>
        </w:trPr>
        <w:tc>
          <w:tcPr>
            <w:tcW w:w="3823" w:type="dxa"/>
            <w:tcBorders>
              <w:top w:val="single" w:sz="4" w:space="0" w:color="auto"/>
              <w:left w:val="single" w:sz="4" w:space="0" w:color="auto"/>
              <w:bottom w:val="single" w:sz="4" w:space="0" w:color="auto"/>
              <w:right w:val="single" w:sz="4" w:space="0" w:color="auto"/>
            </w:tcBorders>
          </w:tcPr>
          <w:p w:rsidR="00027801" w:rsidRPr="002D3905" w:rsidRDefault="00027801" w:rsidP="0007199C">
            <w:pPr>
              <w:shd w:val="clear" w:color="auto" w:fill="FFFFFF"/>
              <w:tabs>
                <w:tab w:val="left" w:pos="1791"/>
              </w:tabs>
              <w:autoSpaceDE w:val="0"/>
              <w:adjustRightInd w:val="0"/>
              <w:rPr>
                <w:rFonts w:ascii="Times New Roman" w:hAnsi="Times New Roman" w:cs="Times New Roman"/>
              </w:rPr>
            </w:pPr>
            <w:r w:rsidRPr="002D3905">
              <w:rPr>
                <w:rFonts w:ascii="Times New Roman" w:hAnsi="Times New Roman" w:cs="Times New Roman"/>
                <w:i/>
              </w:rPr>
              <w:t>Siūlomas</w:t>
            </w:r>
            <w:r w:rsidRPr="002D3905">
              <w:rPr>
                <w:rFonts w:ascii="Times New Roman" w:hAnsi="Times New Roman" w:cs="Times New Roman"/>
              </w:rPr>
              <w:t xml:space="preserve"> </w:t>
            </w:r>
            <w:r w:rsidRPr="002D3905">
              <w:rPr>
                <w:rFonts w:ascii="Times New Roman" w:eastAsia="Calibri" w:hAnsi="Times New Roman" w:cs="Times New Roman"/>
                <w:i/>
                <w:lang w:eastAsia="ar-SA"/>
              </w:rPr>
              <w:t>grunto/kitos savo fizinėmis savybėmis panašios inertinės medžiagos kiekis*</w:t>
            </w:r>
            <w:r w:rsidR="00866D4F" w:rsidRPr="002D3905">
              <w:rPr>
                <w:rFonts w:ascii="Times New Roman" w:eastAsia="Calibri" w:hAnsi="Times New Roman" w:cs="Times New Roman"/>
                <w:i/>
                <w:lang w:eastAsia="ar-SA"/>
              </w:rPr>
              <w:t>*</w:t>
            </w:r>
            <w:r w:rsidRPr="002D3905">
              <w:rPr>
                <w:rFonts w:ascii="Times New Roman" w:eastAsia="Calibri" w:hAnsi="Times New Roman" w:cs="Times New Roman"/>
                <w:i/>
                <w:lang w:eastAsia="ar-SA"/>
              </w:rPr>
              <w:t xml:space="preserve"> (tonomis) per mėnesį</w:t>
            </w:r>
          </w:p>
        </w:tc>
        <w:tc>
          <w:tcPr>
            <w:tcW w:w="992" w:type="dxa"/>
            <w:tcBorders>
              <w:top w:val="single" w:sz="4" w:space="0" w:color="auto"/>
              <w:left w:val="single" w:sz="4" w:space="0" w:color="auto"/>
              <w:bottom w:val="single" w:sz="4" w:space="0" w:color="auto"/>
              <w:right w:val="single" w:sz="4" w:space="0" w:color="auto"/>
            </w:tcBorders>
          </w:tcPr>
          <w:p w:rsidR="00027801" w:rsidRPr="002D3905" w:rsidRDefault="00027801" w:rsidP="0007199C">
            <w:pPr>
              <w:shd w:val="clear" w:color="auto" w:fill="FFFFFF"/>
              <w:tabs>
                <w:tab w:val="left" w:pos="1791"/>
              </w:tabs>
              <w:autoSpaceDE w:val="0"/>
              <w:adjustRightInd w:val="0"/>
              <w:rPr>
                <w:rFonts w:ascii="Times New Roman" w:hAnsi="Times New Roman" w:cs="Times New Roman"/>
              </w:rPr>
            </w:pPr>
            <w:r w:rsidRPr="002D3905">
              <w:rPr>
                <w:rFonts w:ascii="Times New Roman" w:hAnsi="Times New Roman" w:cs="Times New Roman"/>
              </w:rPr>
              <w:t>tona</w:t>
            </w:r>
          </w:p>
        </w:tc>
        <w:tc>
          <w:tcPr>
            <w:tcW w:w="1134" w:type="dxa"/>
            <w:tcBorders>
              <w:top w:val="single" w:sz="4" w:space="0" w:color="auto"/>
              <w:left w:val="single" w:sz="4" w:space="0" w:color="auto"/>
              <w:bottom w:val="single" w:sz="4" w:space="0" w:color="auto"/>
              <w:right w:val="single" w:sz="4" w:space="0" w:color="auto"/>
            </w:tcBorders>
          </w:tcPr>
          <w:p w:rsidR="00027801" w:rsidRPr="002D3905" w:rsidRDefault="00027801" w:rsidP="0007199C">
            <w:pPr>
              <w:shd w:val="clear" w:color="auto" w:fill="FFFFFF"/>
              <w:tabs>
                <w:tab w:val="left" w:pos="1791"/>
              </w:tabs>
              <w:autoSpaceDE w:val="0"/>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027801" w:rsidRPr="002D3905" w:rsidRDefault="00027801" w:rsidP="0007199C">
            <w:pPr>
              <w:suppressAutoHyphens/>
              <w:rPr>
                <w:rFonts w:ascii="Times New Roman" w:eastAsia="Calibri" w:hAnsi="Times New Roman" w:cs="Times New Roman"/>
                <w:lang w:eastAsia="ar-SA"/>
              </w:rPr>
            </w:pPr>
          </w:p>
        </w:tc>
        <w:tc>
          <w:tcPr>
            <w:tcW w:w="1701" w:type="dxa"/>
            <w:tcBorders>
              <w:top w:val="single" w:sz="4" w:space="0" w:color="auto"/>
              <w:left w:val="single" w:sz="4" w:space="0" w:color="auto"/>
              <w:bottom w:val="single" w:sz="4" w:space="0" w:color="auto"/>
              <w:right w:val="single" w:sz="4" w:space="0" w:color="000000"/>
            </w:tcBorders>
          </w:tcPr>
          <w:p w:rsidR="00027801" w:rsidRPr="002D3905" w:rsidRDefault="00027801" w:rsidP="0007199C">
            <w:pPr>
              <w:suppressAutoHyphens/>
              <w:rPr>
                <w:rFonts w:ascii="Times New Roman" w:eastAsia="Calibri" w:hAnsi="Times New Roman" w:cs="Times New Roman"/>
                <w:lang w:eastAsia="ar-SA"/>
              </w:rPr>
            </w:pPr>
          </w:p>
        </w:tc>
      </w:tr>
      <w:tr w:rsidR="002D3905" w:rsidRPr="002D3905" w:rsidTr="00F823D8">
        <w:trPr>
          <w:trHeight w:val="226"/>
          <w:jc w:val="center"/>
        </w:trPr>
        <w:tc>
          <w:tcPr>
            <w:tcW w:w="3823" w:type="dxa"/>
            <w:tcBorders>
              <w:top w:val="single" w:sz="4" w:space="0" w:color="auto"/>
              <w:left w:val="single" w:sz="4" w:space="0" w:color="auto"/>
              <w:bottom w:val="single" w:sz="4" w:space="0" w:color="auto"/>
              <w:right w:val="single" w:sz="4" w:space="0" w:color="auto"/>
            </w:tcBorders>
          </w:tcPr>
          <w:p w:rsidR="00027801" w:rsidRPr="002D3905" w:rsidRDefault="00027801" w:rsidP="0007199C">
            <w:pPr>
              <w:shd w:val="clear" w:color="auto" w:fill="FFFFFF"/>
              <w:tabs>
                <w:tab w:val="left" w:pos="1791"/>
              </w:tabs>
              <w:autoSpaceDE w:val="0"/>
              <w:adjustRightInd w:val="0"/>
              <w:rPr>
                <w:rFonts w:ascii="Times New Roman" w:hAnsi="Times New Roman" w:cs="Times New Roman"/>
              </w:rPr>
            </w:pPr>
            <w:r w:rsidRPr="002D3905">
              <w:rPr>
                <w:rFonts w:ascii="Times New Roman" w:hAnsi="Times New Roman" w:cs="Times New Roman"/>
                <w:i/>
              </w:rPr>
              <w:t>Siūlomas</w:t>
            </w:r>
            <w:r w:rsidRPr="002D3905">
              <w:rPr>
                <w:rFonts w:ascii="Times New Roman" w:hAnsi="Times New Roman" w:cs="Times New Roman"/>
              </w:rPr>
              <w:t xml:space="preserve"> </w:t>
            </w:r>
            <w:r w:rsidRPr="002D3905">
              <w:rPr>
                <w:rFonts w:ascii="Times New Roman" w:eastAsia="Calibri" w:hAnsi="Times New Roman" w:cs="Times New Roman"/>
                <w:i/>
                <w:lang w:eastAsia="ar-SA"/>
              </w:rPr>
              <w:t>grunto/kitos savo fizinėmis savybėmis panašios inertinės medžiagos kiekis</w:t>
            </w:r>
            <w:r w:rsidR="00866D4F" w:rsidRPr="002D3905">
              <w:rPr>
                <w:rFonts w:ascii="Times New Roman" w:eastAsia="Calibri" w:hAnsi="Times New Roman" w:cs="Times New Roman"/>
                <w:i/>
                <w:lang w:eastAsia="ar-SA"/>
              </w:rPr>
              <w:t xml:space="preserve"> </w:t>
            </w:r>
            <w:r w:rsidR="003472A3" w:rsidRPr="002D3905">
              <w:rPr>
                <w:rFonts w:ascii="Times New Roman" w:eastAsia="Calibri" w:hAnsi="Times New Roman" w:cs="Times New Roman"/>
                <w:i/>
                <w:lang w:eastAsia="ar-SA"/>
              </w:rPr>
              <w:t xml:space="preserve">** </w:t>
            </w:r>
            <w:r w:rsidRPr="002D3905">
              <w:rPr>
                <w:rFonts w:ascii="Times New Roman" w:eastAsia="Calibri" w:hAnsi="Times New Roman" w:cs="Times New Roman"/>
                <w:i/>
                <w:lang w:eastAsia="ar-SA"/>
              </w:rPr>
              <w:t>(tonomis) iki 2018-12-31</w:t>
            </w:r>
          </w:p>
        </w:tc>
        <w:tc>
          <w:tcPr>
            <w:tcW w:w="992" w:type="dxa"/>
            <w:tcBorders>
              <w:top w:val="single" w:sz="4" w:space="0" w:color="auto"/>
              <w:left w:val="single" w:sz="4" w:space="0" w:color="auto"/>
              <w:bottom w:val="single" w:sz="4" w:space="0" w:color="auto"/>
              <w:right w:val="single" w:sz="4" w:space="0" w:color="auto"/>
            </w:tcBorders>
          </w:tcPr>
          <w:p w:rsidR="00027801" w:rsidRPr="002D3905" w:rsidRDefault="00027801" w:rsidP="0007199C">
            <w:pPr>
              <w:shd w:val="clear" w:color="auto" w:fill="FFFFFF"/>
              <w:tabs>
                <w:tab w:val="left" w:pos="1791"/>
              </w:tabs>
              <w:autoSpaceDE w:val="0"/>
              <w:adjustRightInd w:val="0"/>
              <w:rPr>
                <w:rFonts w:ascii="Times New Roman" w:hAnsi="Times New Roman" w:cs="Times New Roman"/>
              </w:rPr>
            </w:pPr>
            <w:r w:rsidRPr="002D3905">
              <w:rPr>
                <w:rFonts w:ascii="Times New Roman" w:hAnsi="Times New Roman" w:cs="Times New Roman"/>
              </w:rPr>
              <w:t>tona</w:t>
            </w:r>
          </w:p>
        </w:tc>
        <w:tc>
          <w:tcPr>
            <w:tcW w:w="1134" w:type="dxa"/>
            <w:tcBorders>
              <w:top w:val="single" w:sz="4" w:space="0" w:color="auto"/>
              <w:left w:val="single" w:sz="4" w:space="0" w:color="auto"/>
              <w:bottom w:val="single" w:sz="4" w:space="0" w:color="auto"/>
              <w:right w:val="single" w:sz="4" w:space="0" w:color="auto"/>
            </w:tcBorders>
          </w:tcPr>
          <w:p w:rsidR="00027801" w:rsidRPr="002D3905" w:rsidRDefault="00027801" w:rsidP="0007199C">
            <w:pPr>
              <w:shd w:val="clear" w:color="auto" w:fill="FFFFFF"/>
              <w:tabs>
                <w:tab w:val="left" w:pos="1791"/>
              </w:tabs>
              <w:autoSpaceDE w:val="0"/>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027801" w:rsidRPr="002D3905" w:rsidRDefault="00027801" w:rsidP="0007199C">
            <w:pPr>
              <w:suppressAutoHyphens/>
              <w:rPr>
                <w:rFonts w:ascii="Times New Roman" w:eastAsia="Calibri" w:hAnsi="Times New Roman" w:cs="Times New Roman"/>
                <w:lang w:eastAsia="ar-SA"/>
              </w:rPr>
            </w:pPr>
          </w:p>
        </w:tc>
        <w:tc>
          <w:tcPr>
            <w:tcW w:w="1701" w:type="dxa"/>
            <w:tcBorders>
              <w:top w:val="single" w:sz="4" w:space="0" w:color="auto"/>
              <w:left w:val="single" w:sz="4" w:space="0" w:color="auto"/>
              <w:bottom w:val="single" w:sz="4" w:space="0" w:color="auto"/>
              <w:right w:val="single" w:sz="4" w:space="0" w:color="000000"/>
            </w:tcBorders>
          </w:tcPr>
          <w:p w:rsidR="00027801" w:rsidRPr="002D3905" w:rsidRDefault="00027801" w:rsidP="0007199C">
            <w:pPr>
              <w:suppressAutoHyphens/>
              <w:rPr>
                <w:rFonts w:ascii="Times New Roman" w:eastAsia="Calibri" w:hAnsi="Times New Roman" w:cs="Times New Roman"/>
                <w:lang w:eastAsia="ar-SA"/>
              </w:rPr>
            </w:pPr>
          </w:p>
        </w:tc>
      </w:tr>
    </w:tbl>
    <w:p w:rsidR="00866D4F" w:rsidRPr="002D3905" w:rsidRDefault="00866D4F" w:rsidP="00866D4F">
      <w:pPr>
        <w:tabs>
          <w:tab w:val="left" w:pos="720"/>
        </w:tabs>
        <w:suppressAutoHyphens/>
        <w:spacing w:after="0" w:line="240" w:lineRule="auto"/>
        <w:ind w:left="720"/>
        <w:jc w:val="both"/>
        <w:rPr>
          <w:rFonts w:ascii="Times New Roman" w:eastAsia="Calibri" w:hAnsi="Times New Roman" w:cs="Times New Roman"/>
          <w:i/>
          <w:lang w:eastAsia="ar-SA"/>
        </w:rPr>
      </w:pPr>
      <w:r w:rsidRPr="002D3905">
        <w:rPr>
          <w:rFonts w:ascii="Times New Roman" w:eastAsia="Calibri" w:hAnsi="Times New Roman" w:cs="Times New Roman"/>
          <w:i/>
          <w:lang w:eastAsia="ar-SA"/>
        </w:rPr>
        <w:t>* Į kainą privalo būti įskaičiuotas ir grunto/kitos fizinėmis savybėmis panašios inertinės medžiagos pristatymas į Sąvartyną;</w:t>
      </w:r>
    </w:p>
    <w:p w:rsidR="00866D4F" w:rsidRPr="002D3905" w:rsidRDefault="00027801" w:rsidP="00866D4F">
      <w:pPr>
        <w:tabs>
          <w:tab w:val="left" w:pos="720"/>
        </w:tabs>
        <w:suppressAutoHyphens/>
        <w:spacing w:after="0" w:line="240" w:lineRule="auto"/>
        <w:ind w:left="720"/>
        <w:jc w:val="both"/>
        <w:rPr>
          <w:rFonts w:ascii="Times New Roman" w:eastAsia="Times New Roman" w:hAnsi="Times New Roman" w:cs="Times New Roman"/>
          <w:bCs/>
          <w:i/>
          <w:lang w:eastAsia="lt-LT"/>
        </w:rPr>
      </w:pPr>
      <w:r w:rsidRPr="002D3905">
        <w:rPr>
          <w:rFonts w:ascii="Times New Roman" w:eastAsia="Calibri" w:hAnsi="Times New Roman" w:cs="Times New Roman"/>
          <w:i/>
          <w:lang w:eastAsia="ar-SA"/>
        </w:rPr>
        <w:t>*</w:t>
      </w:r>
      <w:r w:rsidR="00866D4F" w:rsidRPr="002D3905">
        <w:rPr>
          <w:rFonts w:ascii="Times New Roman" w:eastAsia="Calibri" w:hAnsi="Times New Roman" w:cs="Times New Roman"/>
          <w:i/>
          <w:lang w:eastAsia="ar-SA"/>
        </w:rPr>
        <w:t>*</w:t>
      </w:r>
      <w:r w:rsidRPr="002D3905">
        <w:rPr>
          <w:rFonts w:ascii="Times New Roman" w:eastAsia="Times New Roman" w:hAnsi="Times New Roman" w:cs="Times New Roman"/>
          <w:bCs/>
          <w:i/>
          <w:lang w:eastAsia="lt-LT"/>
        </w:rPr>
        <w:t xml:space="preserve"> Minimalus siūlomas kiekis ne mažiau kaip 50 t. </w:t>
      </w:r>
    </w:p>
    <w:p w:rsidR="00027801" w:rsidRPr="002D3905" w:rsidRDefault="00027801" w:rsidP="00784A90">
      <w:pPr>
        <w:tabs>
          <w:tab w:val="left" w:pos="720"/>
        </w:tabs>
        <w:suppressAutoHyphens/>
        <w:ind w:left="720"/>
        <w:jc w:val="both"/>
        <w:rPr>
          <w:rFonts w:ascii="Times New Roman" w:eastAsia="Calibri" w:hAnsi="Times New Roman" w:cs="Times New Roman"/>
          <w:i/>
          <w:lang w:eastAsia="ar-SA"/>
        </w:rPr>
      </w:pPr>
    </w:p>
    <w:p w:rsidR="00784A90" w:rsidRPr="002D3905" w:rsidRDefault="00784A90" w:rsidP="00784A90">
      <w:pPr>
        <w:suppressAutoHyphens/>
        <w:rPr>
          <w:rFonts w:ascii="Times New Roman" w:hAnsi="Times New Roman" w:cs="Times New Roman"/>
          <w:lang w:eastAsia="ar-SA"/>
        </w:rPr>
      </w:pPr>
      <w:r w:rsidRPr="002D3905">
        <w:rPr>
          <w:rFonts w:ascii="Times New Roman" w:hAnsi="Times New Roman" w:cs="Times New Roman"/>
          <w:lang w:eastAsia="ar-SA"/>
        </w:rPr>
        <w:t>Kartu su pasiūlymu pateikiami šie dokumentai: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18"/>
        <w:gridCol w:w="2441"/>
      </w:tblGrid>
      <w:tr w:rsidR="002D3905" w:rsidRPr="002D3905" w:rsidTr="00F823D8">
        <w:tc>
          <w:tcPr>
            <w:tcW w:w="675" w:type="dxa"/>
            <w:tcBorders>
              <w:top w:val="single" w:sz="4" w:space="0" w:color="auto"/>
              <w:left w:val="single" w:sz="4" w:space="0" w:color="auto"/>
              <w:bottom w:val="single" w:sz="4" w:space="0" w:color="auto"/>
              <w:right w:val="single" w:sz="4" w:space="0" w:color="auto"/>
            </w:tcBorders>
            <w:vAlign w:val="center"/>
          </w:tcPr>
          <w:p w:rsidR="00784A90" w:rsidRPr="002D3905" w:rsidRDefault="00784A90" w:rsidP="0007199C">
            <w:pPr>
              <w:suppressAutoHyphens/>
              <w:rPr>
                <w:rFonts w:ascii="Times New Roman" w:hAnsi="Times New Roman" w:cs="Times New Roman"/>
                <w:lang w:eastAsia="ar-SA"/>
              </w:rPr>
            </w:pPr>
            <w:r w:rsidRPr="002D3905">
              <w:rPr>
                <w:rFonts w:ascii="Times New Roman" w:hAnsi="Times New Roman" w:cs="Times New Roman"/>
                <w:lang w:eastAsia="ar-SA"/>
              </w:rPr>
              <w:t>Eil.Nr.</w:t>
            </w:r>
          </w:p>
        </w:tc>
        <w:tc>
          <w:tcPr>
            <w:tcW w:w="6518" w:type="dxa"/>
            <w:tcBorders>
              <w:top w:val="single" w:sz="4" w:space="0" w:color="auto"/>
              <w:left w:val="single" w:sz="4" w:space="0" w:color="auto"/>
              <w:bottom w:val="single" w:sz="4" w:space="0" w:color="auto"/>
              <w:right w:val="single" w:sz="4" w:space="0" w:color="auto"/>
            </w:tcBorders>
            <w:vAlign w:val="center"/>
          </w:tcPr>
          <w:p w:rsidR="00784A90" w:rsidRPr="002D3905" w:rsidRDefault="00784A90" w:rsidP="0007199C">
            <w:pPr>
              <w:suppressAutoHyphens/>
              <w:jc w:val="center"/>
              <w:rPr>
                <w:rFonts w:ascii="Times New Roman" w:hAnsi="Times New Roman" w:cs="Times New Roman"/>
                <w:lang w:eastAsia="ar-SA"/>
              </w:rPr>
            </w:pPr>
            <w:r w:rsidRPr="002D3905">
              <w:rPr>
                <w:rFonts w:ascii="Times New Roman" w:hAnsi="Times New Roman" w:cs="Times New Roman"/>
                <w:lang w:eastAsia="ar-SA"/>
              </w:rPr>
              <w:t>Pateiktų dokumentų pavadinimas</w:t>
            </w:r>
          </w:p>
        </w:tc>
        <w:tc>
          <w:tcPr>
            <w:tcW w:w="2441" w:type="dxa"/>
            <w:tcBorders>
              <w:top w:val="single" w:sz="4" w:space="0" w:color="auto"/>
              <w:left w:val="single" w:sz="4" w:space="0" w:color="auto"/>
              <w:bottom w:val="single" w:sz="4" w:space="0" w:color="auto"/>
              <w:right w:val="single" w:sz="4" w:space="0" w:color="auto"/>
            </w:tcBorders>
            <w:vAlign w:val="center"/>
          </w:tcPr>
          <w:p w:rsidR="00784A90" w:rsidRPr="002D3905" w:rsidRDefault="00784A90" w:rsidP="0007199C">
            <w:pPr>
              <w:suppressAutoHyphens/>
              <w:jc w:val="center"/>
              <w:rPr>
                <w:rFonts w:ascii="Times New Roman" w:hAnsi="Times New Roman" w:cs="Times New Roman"/>
                <w:lang w:eastAsia="ar-SA"/>
              </w:rPr>
            </w:pPr>
            <w:r w:rsidRPr="002D3905">
              <w:rPr>
                <w:rFonts w:ascii="Times New Roman" w:hAnsi="Times New Roman" w:cs="Times New Roman"/>
                <w:lang w:eastAsia="ar-SA"/>
              </w:rPr>
              <w:t>Dokumento puslapių skaičius</w:t>
            </w:r>
          </w:p>
        </w:tc>
      </w:tr>
      <w:tr w:rsidR="002D3905" w:rsidRPr="002D3905" w:rsidTr="00F823D8">
        <w:tc>
          <w:tcPr>
            <w:tcW w:w="675" w:type="dxa"/>
            <w:tcBorders>
              <w:top w:val="single" w:sz="4" w:space="0" w:color="auto"/>
              <w:left w:val="single" w:sz="4" w:space="0" w:color="auto"/>
              <w:bottom w:val="single" w:sz="4" w:space="0" w:color="auto"/>
              <w:right w:val="single" w:sz="4" w:space="0" w:color="auto"/>
            </w:tcBorders>
          </w:tcPr>
          <w:p w:rsidR="00784A90" w:rsidRPr="002D3905" w:rsidRDefault="00784A90" w:rsidP="0007199C">
            <w:pPr>
              <w:suppressAutoHyphens/>
              <w:rPr>
                <w:rFonts w:ascii="Times New Roman" w:hAnsi="Times New Roman" w:cs="Times New Roman"/>
                <w:lang w:eastAsia="ar-SA"/>
              </w:rPr>
            </w:pPr>
            <w:r w:rsidRPr="002D3905">
              <w:rPr>
                <w:rFonts w:ascii="Times New Roman" w:hAnsi="Times New Roman" w:cs="Times New Roman"/>
                <w:lang w:eastAsia="ar-SA"/>
              </w:rPr>
              <w:t>1.</w:t>
            </w:r>
          </w:p>
        </w:tc>
        <w:tc>
          <w:tcPr>
            <w:tcW w:w="6518" w:type="dxa"/>
            <w:tcBorders>
              <w:top w:val="single" w:sz="4" w:space="0" w:color="auto"/>
              <w:left w:val="single" w:sz="4" w:space="0" w:color="auto"/>
              <w:bottom w:val="single" w:sz="4" w:space="0" w:color="auto"/>
              <w:right w:val="single" w:sz="4" w:space="0" w:color="auto"/>
            </w:tcBorders>
          </w:tcPr>
          <w:p w:rsidR="00784A90" w:rsidRPr="002D3905" w:rsidRDefault="00866D4F" w:rsidP="00866D4F">
            <w:pPr>
              <w:spacing w:after="0" w:line="240" w:lineRule="auto"/>
              <w:jc w:val="both"/>
              <w:rPr>
                <w:rFonts w:ascii="Times New Roman" w:eastAsia="Calibri" w:hAnsi="Times New Roman" w:cs="Times New Roman"/>
                <w:i/>
                <w:lang w:eastAsia="ar-SA"/>
              </w:rPr>
            </w:pPr>
            <w:r w:rsidRPr="002D3905">
              <w:rPr>
                <w:rFonts w:ascii="Times New Roman" w:eastAsia="Times New Roman" w:hAnsi="Times New Roman" w:cs="Times New Roman"/>
                <w:bCs/>
                <w:i/>
                <w:lang w:eastAsia="lt-LT"/>
              </w:rPr>
              <w:t>Dokumentai, kuriuose aiškiai nurodoma grunto/</w:t>
            </w:r>
            <w:r w:rsidRPr="002D3905">
              <w:rPr>
                <w:rFonts w:ascii="Times New Roman" w:eastAsia="Calibri" w:hAnsi="Times New Roman" w:cs="Times New Roman"/>
                <w:i/>
                <w:lang w:eastAsia="ar-SA"/>
              </w:rPr>
              <w:t xml:space="preserve">kitos fizinėmis savybėmis panašios inertinės medžiagos kilmė ir </w:t>
            </w:r>
            <w:r w:rsidRPr="002D3905">
              <w:rPr>
                <w:rFonts w:ascii="Times New Roman" w:eastAsia="Times New Roman" w:hAnsi="Times New Roman" w:cs="Times New Roman"/>
                <w:bCs/>
                <w:i/>
                <w:lang w:eastAsia="lt-LT"/>
              </w:rPr>
              <w:t>(ar) technologinis procesas, kurio metu gautas gruntas /</w:t>
            </w:r>
            <w:r w:rsidRPr="002D3905">
              <w:rPr>
                <w:rFonts w:ascii="Times New Roman" w:eastAsia="Calibri" w:hAnsi="Times New Roman" w:cs="Times New Roman"/>
                <w:i/>
                <w:lang w:eastAsia="ar-SA"/>
              </w:rPr>
              <w:t>kita fizinėmis savybėmis panaši inertinė medžiaga.</w:t>
            </w:r>
          </w:p>
        </w:tc>
        <w:tc>
          <w:tcPr>
            <w:tcW w:w="2441" w:type="dxa"/>
            <w:tcBorders>
              <w:top w:val="single" w:sz="4" w:space="0" w:color="auto"/>
              <w:left w:val="single" w:sz="4" w:space="0" w:color="auto"/>
              <w:bottom w:val="single" w:sz="4" w:space="0" w:color="auto"/>
              <w:right w:val="single" w:sz="4" w:space="0" w:color="auto"/>
            </w:tcBorders>
          </w:tcPr>
          <w:p w:rsidR="00784A90" w:rsidRPr="002D3905" w:rsidRDefault="00784A90" w:rsidP="0007199C">
            <w:pPr>
              <w:suppressAutoHyphens/>
              <w:rPr>
                <w:rFonts w:ascii="Times New Roman" w:hAnsi="Times New Roman" w:cs="Times New Roman"/>
                <w:lang w:eastAsia="ar-SA"/>
              </w:rPr>
            </w:pPr>
          </w:p>
        </w:tc>
      </w:tr>
      <w:tr w:rsidR="002D3905" w:rsidRPr="002D3905" w:rsidTr="00F823D8">
        <w:tc>
          <w:tcPr>
            <w:tcW w:w="675" w:type="dxa"/>
            <w:tcBorders>
              <w:top w:val="single" w:sz="4" w:space="0" w:color="auto"/>
              <w:left w:val="single" w:sz="4" w:space="0" w:color="auto"/>
              <w:bottom w:val="single" w:sz="4" w:space="0" w:color="auto"/>
              <w:right w:val="single" w:sz="4" w:space="0" w:color="auto"/>
            </w:tcBorders>
          </w:tcPr>
          <w:p w:rsidR="00784A90" w:rsidRPr="002D3905" w:rsidRDefault="00866D4F" w:rsidP="0007199C">
            <w:pPr>
              <w:suppressAutoHyphens/>
              <w:rPr>
                <w:rFonts w:ascii="Times New Roman" w:hAnsi="Times New Roman" w:cs="Times New Roman"/>
                <w:lang w:eastAsia="ar-SA"/>
              </w:rPr>
            </w:pPr>
            <w:r w:rsidRPr="002D3905">
              <w:rPr>
                <w:rFonts w:ascii="Times New Roman" w:hAnsi="Times New Roman" w:cs="Times New Roman"/>
                <w:lang w:eastAsia="ar-SA"/>
              </w:rPr>
              <w:t xml:space="preserve">2. </w:t>
            </w:r>
          </w:p>
        </w:tc>
        <w:tc>
          <w:tcPr>
            <w:tcW w:w="6518" w:type="dxa"/>
            <w:tcBorders>
              <w:top w:val="single" w:sz="4" w:space="0" w:color="auto"/>
              <w:left w:val="single" w:sz="4" w:space="0" w:color="auto"/>
              <w:bottom w:val="single" w:sz="4" w:space="0" w:color="auto"/>
              <w:right w:val="single" w:sz="4" w:space="0" w:color="auto"/>
            </w:tcBorders>
          </w:tcPr>
          <w:p w:rsidR="00784A90" w:rsidRPr="002D3905" w:rsidRDefault="00866D4F" w:rsidP="00866D4F">
            <w:pPr>
              <w:tabs>
                <w:tab w:val="left" w:pos="1296"/>
                <w:tab w:val="center" w:pos="4153"/>
                <w:tab w:val="right" w:pos="8306"/>
              </w:tabs>
              <w:suppressAutoHyphens/>
              <w:jc w:val="both"/>
              <w:rPr>
                <w:rFonts w:ascii="Times New Roman" w:hAnsi="Times New Roman" w:cs="Times New Roman"/>
                <w:lang w:eastAsia="ar-SA"/>
              </w:rPr>
            </w:pPr>
            <w:r w:rsidRPr="002D3905">
              <w:rPr>
                <w:rFonts w:ascii="Times New Roman" w:eastAsia="Times New Roman" w:hAnsi="Times New Roman" w:cs="Times New Roman"/>
                <w:bCs/>
                <w:i/>
                <w:lang w:eastAsia="lt-LT"/>
              </w:rPr>
              <w:t>Laboratorinių tyrimų protokolai, patvirtinantys atitiktį keliamiems reikalavimams. Tuo atveju, jeigu tyrimai nėra atlikti, teikėjas pateikia laisvos formos deklaraciją, kuria užtikrina bei prisiima visą atsakomybę, kad gruntas /</w:t>
            </w:r>
            <w:r w:rsidRPr="002D3905">
              <w:rPr>
                <w:rFonts w:ascii="Times New Roman" w:eastAsia="Calibri" w:hAnsi="Times New Roman" w:cs="Times New Roman"/>
                <w:i/>
                <w:lang w:eastAsia="ar-SA"/>
              </w:rPr>
              <w:t>kita fizinėmis savybėmis panaši inertinė medžiaga</w:t>
            </w:r>
            <w:r w:rsidRPr="002D3905">
              <w:rPr>
                <w:rFonts w:ascii="Times New Roman" w:eastAsia="Times New Roman" w:hAnsi="Times New Roman" w:cs="Times New Roman"/>
                <w:bCs/>
                <w:i/>
                <w:lang w:eastAsia="lt-LT"/>
              </w:rPr>
              <w:t xml:space="preserve"> atitiks keliamus reikalavimus, o laboratorinių tyrimų protokolus pristatys kartu su atvežama preke.</w:t>
            </w:r>
          </w:p>
        </w:tc>
        <w:tc>
          <w:tcPr>
            <w:tcW w:w="2441" w:type="dxa"/>
            <w:tcBorders>
              <w:top w:val="single" w:sz="4" w:space="0" w:color="auto"/>
              <w:left w:val="single" w:sz="4" w:space="0" w:color="auto"/>
              <w:bottom w:val="single" w:sz="4" w:space="0" w:color="auto"/>
              <w:right w:val="single" w:sz="4" w:space="0" w:color="auto"/>
            </w:tcBorders>
          </w:tcPr>
          <w:p w:rsidR="00784A90" w:rsidRPr="002D3905" w:rsidRDefault="00784A90" w:rsidP="0007199C">
            <w:pPr>
              <w:suppressAutoHyphens/>
              <w:rPr>
                <w:rFonts w:ascii="Times New Roman" w:hAnsi="Times New Roman" w:cs="Times New Roman"/>
                <w:lang w:eastAsia="ar-SA"/>
              </w:rPr>
            </w:pPr>
          </w:p>
        </w:tc>
      </w:tr>
      <w:tr w:rsidR="002D3905" w:rsidRPr="002D3905" w:rsidTr="00F823D8">
        <w:tc>
          <w:tcPr>
            <w:tcW w:w="675" w:type="dxa"/>
            <w:tcBorders>
              <w:top w:val="single" w:sz="4" w:space="0" w:color="auto"/>
              <w:left w:val="single" w:sz="4" w:space="0" w:color="auto"/>
              <w:bottom w:val="single" w:sz="4" w:space="0" w:color="auto"/>
              <w:right w:val="single" w:sz="4" w:space="0" w:color="auto"/>
            </w:tcBorders>
          </w:tcPr>
          <w:p w:rsidR="00784A90" w:rsidRPr="002D3905" w:rsidRDefault="00784A90" w:rsidP="0007199C">
            <w:pPr>
              <w:suppressAutoHyphens/>
              <w:rPr>
                <w:rFonts w:ascii="Times New Roman" w:hAnsi="Times New Roman" w:cs="Times New Roman"/>
                <w:lang w:eastAsia="ar-SA"/>
              </w:rPr>
            </w:pPr>
          </w:p>
        </w:tc>
        <w:tc>
          <w:tcPr>
            <w:tcW w:w="6518" w:type="dxa"/>
            <w:tcBorders>
              <w:top w:val="single" w:sz="4" w:space="0" w:color="auto"/>
              <w:left w:val="single" w:sz="4" w:space="0" w:color="auto"/>
              <w:bottom w:val="single" w:sz="4" w:space="0" w:color="auto"/>
              <w:right w:val="single" w:sz="4" w:space="0" w:color="auto"/>
            </w:tcBorders>
          </w:tcPr>
          <w:p w:rsidR="00784A90" w:rsidRPr="002D3905" w:rsidRDefault="00784A90" w:rsidP="0007199C">
            <w:pPr>
              <w:tabs>
                <w:tab w:val="left" w:pos="1296"/>
                <w:tab w:val="center" w:pos="4153"/>
                <w:tab w:val="right" w:pos="8306"/>
              </w:tabs>
              <w:suppressAutoHyphens/>
              <w:rPr>
                <w:rFonts w:ascii="Times New Roman" w:hAnsi="Times New Roman" w:cs="Times New Roman"/>
                <w:i/>
              </w:rPr>
            </w:pPr>
            <w:r w:rsidRPr="002D3905">
              <w:rPr>
                <w:rFonts w:ascii="Times New Roman" w:hAnsi="Times New Roman" w:cs="Times New Roman"/>
                <w:i/>
              </w:rPr>
              <w:t xml:space="preserve">Kt. (nurodo </w:t>
            </w:r>
            <w:r w:rsidRPr="002D3905">
              <w:rPr>
                <w:rFonts w:ascii="Times New Roman" w:eastAsia="Calibri" w:hAnsi="Times New Roman" w:cs="Times New Roman"/>
                <w:i/>
                <w:lang w:eastAsia="ar-SA"/>
              </w:rPr>
              <w:t>tiekėjas</w:t>
            </w:r>
            <w:r w:rsidRPr="002D3905">
              <w:rPr>
                <w:rFonts w:ascii="Times New Roman" w:hAnsi="Times New Roman" w:cs="Times New Roman"/>
                <w:i/>
              </w:rPr>
              <w:t>)</w:t>
            </w:r>
          </w:p>
        </w:tc>
        <w:tc>
          <w:tcPr>
            <w:tcW w:w="2441" w:type="dxa"/>
            <w:tcBorders>
              <w:top w:val="single" w:sz="4" w:space="0" w:color="auto"/>
              <w:left w:val="single" w:sz="4" w:space="0" w:color="auto"/>
              <w:bottom w:val="single" w:sz="4" w:space="0" w:color="auto"/>
              <w:right w:val="single" w:sz="4" w:space="0" w:color="auto"/>
            </w:tcBorders>
          </w:tcPr>
          <w:p w:rsidR="00784A90" w:rsidRPr="002D3905" w:rsidRDefault="00784A90" w:rsidP="0007199C">
            <w:pPr>
              <w:suppressAutoHyphens/>
              <w:rPr>
                <w:rFonts w:ascii="Times New Roman" w:hAnsi="Times New Roman" w:cs="Times New Roman"/>
                <w:lang w:eastAsia="ar-SA"/>
              </w:rPr>
            </w:pPr>
          </w:p>
        </w:tc>
      </w:tr>
    </w:tbl>
    <w:p w:rsidR="00784A90" w:rsidRPr="002D3905" w:rsidRDefault="00784A90" w:rsidP="00784A90">
      <w:pPr>
        <w:suppressAutoHyphens/>
        <w:rPr>
          <w:rFonts w:ascii="Times New Roman" w:hAnsi="Times New Roman" w:cs="Times New Roman"/>
          <w:lang w:eastAsia="ar-SA"/>
        </w:rPr>
      </w:pPr>
    </w:p>
    <w:p w:rsidR="00784A90" w:rsidRPr="002D3905" w:rsidRDefault="00784A90" w:rsidP="00784A90">
      <w:pPr>
        <w:suppressAutoHyphens/>
        <w:rPr>
          <w:rFonts w:ascii="Times New Roman" w:hAnsi="Times New Roman" w:cs="Times New Roman"/>
          <w:lang w:eastAsia="ar-SA"/>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784A90" w:rsidRPr="005F2D1E" w:rsidTr="0007199C">
        <w:trPr>
          <w:trHeight w:val="285"/>
        </w:trPr>
        <w:tc>
          <w:tcPr>
            <w:tcW w:w="3284" w:type="dxa"/>
            <w:tcBorders>
              <w:top w:val="nil"/>
              <w:left w:val="nil"/>
              <w:bottom w:val="single" w:sz="4" w:space="0" w:color="auto"/>
              <w:right w:val="nil"/>
            </w:tcBorders>
          </w:tcPr>
          <w:p w:rsidR="00784A90" w:rsidRPr="005F2D1E" w:rsidRDefault="00784A90" w:rsidP="0007199C">
            <w:pPr>
              <w:suppressAutoHyphens/>
              <w:ind w:right="-1"/>
              <w:rPr>
                <w:rFonts w:ascii="Times New Roman" w:hAnsi="Times New Roman" w:cs="Times New Roman"/>
                <w:lang w:eastAsia="ar-SA"/>
              </w:rPr>
            </w:pPr>
          </w:p>
        </w:tc>
        <w:tc>
          <w:tcPr>
            <w:tcW w:w="604" w:type="dxa"/>
          </w:tcPr>
          <w:p w:rsidR="00784A90" w:rsidRPr="005F2D1E" w:rsidRDefault="00784A90" w:rsidP="0007199C">
            <w:pPr>
              <w:suppressAutoHyphens/>
              <w:ind w:right="-1"/>
              <w:jc w:val="center"/>
              <w:rPr>
                <w:rFonts w:ascii="Times New Roman" w:hAnsi="Times New Roman" w:cs="Times New Roman"/>
                <w:lang w:eastAsia="ar-SA"/>
              </w:rPr>
            </w:pPr>
            <w:r w:rsidRPr="005F2D1E">
              <w:rPr>
                <w:rFonts w:ascii="Times New Roman" w:hAnsi="Times New Roman" w:cs="Times New Roman"/>
                <w:lang w:eastAsia="ar-SA"/>
              </w:rPr>
              <w:t>_</w:t>
            </w:r>
          </w:p>
        </w:tc>
        <w:tc>
          <w:tcPr>
            <w:tcW w:w="1980" w:type="dxa"/>
            <w:tcBorders>
              <w:top w:val="nil"/>
              <w:left w:val="nil"/>
              <w:bottom w:val="single" w:sz="4" w:space="0" w:color="auto"/>
              <w:right w:val="nil"/>
            </w:tcBorders>
          </w:tcPr>
          <w:p w:rsidR="00784A90" w:rsidRPr="005F2D1E" w:rsidRDefault="00784A90" w:rsidP="0007199C">
            <w:pPr>
              <w:suppressAutoHyphens/>
              <w:ind w:right="-1"/>
              <w:jc w:val="center"/>
              <w:rPr>
                <w:rFonts w:ascii="Times New Roman" w:hAnsi="Times New Roman" w:cs="Times New Roman"/>
                <w:lang w:eastAsia="ar-SA"/>
              </w:rPr>
            </w:pPr>
          </w:p>
        </w:tc>
        <w:tc>
          <w:tcPr>
            <w:tcW w:w="701" w:type="dxa"/>
          </w:tcPr>
          <w:p w:rsidR="00784A90" w:rsidRPr="005F2D1E" w:rsidRDefault="00784A90" w:rsidP="0007199C">
            <w:pPr>
              <w:suppressAutoHyphens/>
              <w:ind w:right="-1"/>
              <w:jc w:val="center"/>
              <w:rPr>
                <w:rFonts w:ascii="Times New Roman" w:hAnsi="Times New Roman" w:cs="Times New Roman"/>
                <w:lang w:eastAsia="ar-SA"/>
              </w:rPr>
            </w:pPr>
            <w:r w:rsidRPr="005F2D1E">
              <w:rPr>
                <w:rFonts w:ascii="Times New Roman" w:hAnsi="Times New Roman" w:cs="Times New Roman"/>
                <w:lang w:eastAsia="ar-SA"/>
              </w:rPr>
              <w:t xml:space="preserve">  </w:t>
            </w:r>
          </w:p>
        </w:tc>
        <w:tc>
          <w:tcPr>
            <w:tcW w:w="2611" w:type="dxa"/>
            <w:tcBorders>
              <w:top w:val="nil"/>
              <w:left w:val="nil"/>
              <w:bottom w:val="single" w:sz="4" w:space="0" w:color="auto"/>
              <w:right w:val="nil"/>
            </w:tcBorders>
          </w:tcPr>
          <w:p w:rsidR="00784A90" w:rsidRPr="005F2D1E" w:rsidRDefault="00784A90" w:rsidP="0007199C">
            <w:pPr>
              <w:suppressAutoHyphens/>
              <w:ind w:right="-1"/>
              <w:jc w:val="right"/>
              <w:rPr>
                <w:rFonts w:ascii="Times New Roman" w:hAnsi="Times New Roman" w:cs="Times New Roman"/>
                <w:lang w:eastAsia="ar-SA"/>
              </w:rPr>
            </w:pPr>
          </w:p>
        </w:tc>
        <w:tc>
          <w:tcPr>
            <w:tcW w:w="648" w:type="dxa"/>
          </w:tcPr>
          <w:p w:rsidR="00784A90" w:rsidRPr="005F2D1E" w:rsidRDefault="00784A90" w:rsidP="0007199C">
            <w:pPr>
              <w:suppressAutoHyphens/>
              <w:ind w:right="-1"/>
              <w:jc w:val="right"/>
              <w:rPr>
                <w:rFonts w:ascii="Times New Roman" w:hAnsi="Times New Roman" w:cs="Times New Roman"/>
                <w:lang w:eastAsia="ar-SA"/>
              </w:rPr>
            </w:pPr>
          </w:p>
        </w:tc>
      </w:tr>
      <w:tr w:rsidR="00784A90" w:rsidRPr="005F2D1E" w:rsidTr="0007199C">
        <w:trPr>
          <w:trHeight w:val="186"/>
        </w:trPr>
        <w:tc>
          <w:tcPr>
            <w:tcW w:w="3284" w:type="dxa"/>
            <w:tcBorders>
              <w:top w:val="single" w:sz="4" w:space="0" w:color="auto"/>
              <w:left w:val="nil"/>
              <w:bottom w:val="nil"/>
              <w:right w:val="nil"/>
            </w:tcBorders>
          </w:tcPr>
          <w:p w:rsidR="00784A90" w:rsidRPr="005F2D1E" w:rsidRDefault="00784A90" w:rsidP="0007199C">
            <w:pPr>
              <w:snapToGrid w:val="0"/>
              <w:rPr>
                <w:rFonts w:ascii="Times New Roman" w:hAnsi="Times New Roman" w:cs="Times New Roman"/>
                <w:position w:val="6"/>
              </w:rPr>
            </w:pPr>
            <w:r w:rsidRPr="005F2D1E">
              <w:rPr>
                <w:rFonts w:ascii="Times New Roman" w:hAnsi="Times New Roman" w:cs="Times New Roman"/>
                <w:position w:val="6"/>
              </w:rPr>
              <w:t>(Tiekėjo arba jo įgalioto asmens pareigų pavadinimas)</w:t>
            </w:r>
          </w:p>
        </w:tc>
        <w:tc>
          <w:tcPr>
            <w:tcW w:w="604" w:type="dxa"/>
          </w:tcPr>
          <w:p w:rsidR="00784A90" w:rsidRPr="005F2D1E" w:rsidRDefault="00784A90" w:rsidP="0007199C">
            <w:pPr>
              <w:suppressAutoHyphens/>
              <w:ind w:right="-1"/>
              <w:jc w:val="center"/>
              <w:rPr>
                <w:rFonts w:ascii="Times New Roman" w:hAnsi="Times New Roman" w:cs="Times New Roman"/>
                <w:lang w:eastAsia="ar-SA"/>
              </w:rPr>
            </w:pPr>
          </w:p>
        </w:tc>
        <w:tc>
          <w:tcPr>
            <w:tcW w:w="1980" w:type="dxa"/>
            <w:tcBorders>
              <w:top w:val="single" w:sz="4" w:space="0" w:color="auto"/>
              <w:left w:val="nil"/>
              <w:bottom w:val="nil"/>
              <w:right w:val="nil"/>
            </w:tcBorders>
          </w:tcPr>
          <w:p w:rsidR="00784A90" w:rsidRPr="005F2D1E" w:rsidRDefault="00784A90" w:rsidP="0007199C">
            <w:pPr>
              <w:suppressAutoHyphens/>
              <w:ind w:right="-1"/>
              <w:rPr>
                <w:rFonts w:ascii="Times New Roman" w:hAnsi="Times New Roman" w:cs="Times New Roman"/>
                <w:lang w:eastAsia="ar-SA"/>
              </w:rPr>
            </w:pPr>
            <w:r w:rsidRPr="005F2D1E">
              <w:rPr>
                <w:rFonts w:ascii="Times New Roman" w:hAnsi="Times New Roman" w:cs="Times New Roman"/>
                <w:position w:val="6"/>
                <w:lang w:eastAsia="ar-SA"/>
              </w:rPr>
              <w:t xml:space="preserve">     (Parašas)</w:t>
            </w:r>
          </w:p>
        </w:tc>
        <w:tc>
          <w:tcPr>
            <w:tcW w:w="701" w:type="dxa"/>
          </w:tcPr>
          <w:p w:rsidR="00784A90" w:rsidRPr="005F2D1E" w:rsidRDefault="00784A90" w:rsidP="0007199C">
            <w:pPr>
              <w:suppressAutoHyphens/>
              <w:ind w:right="-1"/>
              <w:jc w:val="center"/>
              <w:rPr>
                <w:rFonts w:ascii="Times New Roman" w:hAnsi="Times New Roman" w:cs="Times New Roman"/>
                <w:lang w:eastAsia="ar-SA"/>
              </w:rPr>
            </w:pPr>
          </w:p>
        </w:tc>
        <w:tc>
          <w:tcPr>
            <w:tcW w:w="2611" w:type="dxa"/>
            <w:tcBorders>
              <w:top w:val="single" w:sz="4" w:space="0" w:color="auto"/>
              <w:left w:val="nil"/>
              <w:bottom w:val="nil"/>
              <w:right w:val="nil"/>
            </w:tcBorders>
          </w:tcPr>
          <w:p w:rsidR="00784A90" w:rsidRPr="005F2D1E" w:rsidRDefault="00784A90" w:rsidP="0007199C">
            <w:pPr>
              <w:suppressAutoHyphens/>
              <w:ind w:right="-1"/>
              <w:rPr>
                <w:rFonts w:ascii="Times New Roman" w:hAnsi="Times New Roman" w:cs="Times New Roman"/>
                <w:lang w:eastAsia="ar-SA"/>
              </w:rPr>
            </w:pPr>
            <w:r w:rsidRPr="005F2D1E">
              <w:rPr>
                <w:rFonts w:ascii="Times New Roman" w:hAnsi="Times New Roman" w:cs="Times New Roman"/>
                <w:position w:val="6"/>
                <w:lang w:eastAsia="ar-SA"/>
              </w:rPr>
              <w:t xml:space="preserve">     (Vardas ir pavardė)</w:t>
            </w:r>
          </w:p>
        </w:tc>
        <w:tc>
          <w:tcPr>
            <w:tcW w:w="648" w:type="dxa"/>
          </w:tcPr>
          <w:p w:rsidR="00784A90" w:rsidRPr="005F2D1E" w:rsidRDefault="00784A90" w:rsidP="0007199C">
            <w:pPr>
              <w:suppressAutoHyphens/>
              <w:ind w:right="-1"/>
              <w:jc w:val="center"/>
              <w:rPr>
                <w:rFonts w:ascii="Times New Roman" w:hAnsi="Times New Roman" w:cs="Times New Roman"/>
                <w:lang w:eastAsia="ar-SA"/>
              </w:rPr>
            </w:pPr>
          </w:p>
        </w:tc>
      </w:tr>
    </w:tbl>
    <w:p w:rsidR="00784A90" w:rsidRPr="005F2D1E" w:rsidRDefault="00784A90" w:rsidP="00EA7652">
      <w:pPr>
        <w:shd w:val="clear" w:color="auto" w:fill="FFFFFF"/>
        <w:spacing w:after="0" w:line="240" w:lineRule="auto"/>
        <w:rPr>
          <w:rFonts w:ascii="Times New Roman" w:hAnsi="Times New Roman" w:cs="Times New Roman"/>
        </w:rPr>
      </w:pPr>
    </w:p>
    <w:sectPr w:rsidR="00784A90" w:rsidRPr="005F2D1E" w:rsidSect="006B7A4E">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36BB6"/>
    <w:multiLevelType w:val="hybridMultilevel"/>
    <w:tmpl w:val="D6E6B1E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25F159ED"/>
    <w:multiLevelType w:val="hybridMultilevel"/>
    <w:tmpl w:val="7854C21C"/>
    <w:lvl w:ilvl="0" w:tplc="6B36813C">
      <w:start w:val="1"/>
      <w:numFmt w:val="decimal"/>
      <w:lvlText w:val="%1."/>
      <w:lvlJc w:val="left"/>
      <w:pPr>
        <w:ind w:left="644" w:hanging="360"/>
      </w:pPr>
      <w:rPr>
        <w:rFonts w:eastAsia="Times New Roman"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trackRevision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98B"/>
    <w:rsid w:val="00027801"/>
    <w:rsid w:val="0007199C"/>
    <w:rsid w:val="0009198B"/>
    <w:rsid w:val="00092875"/>
    <w:rsid w:val="000B2780"/>
    <w:rsid w:val="000E5F33"/>
    <w:rsid w:val="00136F72"/>
    <w:rsid w:val="0014080B"/>
    <w:rsid w:val="002515EC"/>
    <w:rsid w:val="00280BB5"/>
    <w:rsid w:val="002D3905"/>
    <w:rsid w:val="00342F3D"/>
    <w:rsid w:val="003472A3"/>
    <w:rsid w:val="003679A6"/>
    <w:rsid w:val="00455552"/>
    <w:rsid w:val="004739CF"/>
    <w:rsid w:val="004922D0"/>
    <w:rsid w:val="004E2F3B"/>
    <w:rsid w:val="00511B80"/>
    <w:rsid w:val="005D6A18"/>
    <w:rsid w:val="005E3F04"/>
    <w:rsid w:val="005F2D1E"/>
    <w:rsid w:val="00675B5E"/>
    <w:rsid w:val="006A0A52"/>
    <w:rsid w:val="006A0BEA"/>
    <w:rsid w:val="006B7A4E"/>
    <w:rsid w:val="006C068E"/>
    <w:rsid w:val="00710D3E"/>
    <w:rsid w:val="007772A4"/>
    <w:rsid w:val="00784A90"/>
    <w:rsid w:val="007A3D3B"/>
    <w:rsid w:val="00801502"/>
    <w:rsid w:val="008461E3"/>
    <w:rsid w:val="008507CC"/>
    <w:rsid w:val="00866D4F"/>
    <w:rsid w:val="008D4C29"/>
    <w:rsid w:val="008F70C5"/>
    <w:rsid w:val="00904CC9"/>
    <w:rsid w:val="00916555"/>
    <w:rsid w:val="00917064"/>
    <w:rsid w:val="00963766"/>
    <w:rsid w:val="00965EAF"/>
    <w:rsid w:val="00993454"/>
    <w:rsid w:val="009A6D49"/>
    <w:rsid w:val="009B20A0"/>
    <w:rsid w:val="009B2B91"/>
    <w:rsid w:val="00A8162C"/>
    <w:rsid w:val="00AF3D46"/>
    <w:rsid w:val="00B12C62"/>
    <w:rsid w:val="00B2707A"/>
    <w:rsid w:val="00B44ECE"/>
    <w:rsid w:val="00B83C68"/>
    <w:rsid w:val="00B91F65"/>
    <w:rsid w:val="00B94037"/>
    <w:rsid w:val="00BB6CFC"/>
    <w:rsid w:val="00BE0E07"/>
    <w:rsid w:val="00BF7DFE"/>
    <w:rsid w:val="00C469FA"/>
    <w:rsid w:val="00C73810"/>
    <w:rsid w:val="00C942A8"/>
    <w:rsid w:val="00CD2864"/>
    <w:rsid w:val="00D012FA"/>
    <w:rsid w:val="00DE22BD"/>
    <w:rsid w:val="00E25624"/>
    <w:rsid w:val="00E7071B"/>
    <w:rsid w:val="00E821DE"/>
    <w:rsid w:val="00EA7652"/>
    <w:rsid w:val="00EB3BF8"/>
    <w:rsid w:val="00EE3685"/>
    <w:rsid w:val="00EE6339"/>
    <w:rsid w:val="00F273B6"/>
    <w:rsid w:val="00F37F0A"/>
    <w:rsid w:val="00F46497"/>
    <w:rsid w:val="00F71700"/>
    <w:rsid w:val="00F823D8"/>
    <w:rsid w:val="00F948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D7AF5"/>
  <w15:chartTrackingRefBased/>
  <w15:docId w15:val="{28EBE005-0AC0-41A2-A110-B7681845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C62"/>
    <w:pPr>
      <w:ind w:left="720"/>
      <w:contextualSpacing/>
    </w:pPr>
  </w:style>
  <w:style w:type="character" w:styleId="Hyperlink">
    <w:name w:val="Hyperlink"/>
    <w:basedOn w:val="DefaultParagraphFont"/>
    <w:uiPriority w:val="99"/>
    <w:unhideWhenUsed/>
    <w:rsid w:val="00C942A8"/>
    <w:rPr>
      <w:color w:val="0563C1"/>
      <w:u w:val="single"/>
    </w:rPr>
  </w:style>
  <w:style w:type="character" w:styleId="FollowedHyperlink">
    <w:name w:val="FollowedHyperlink"/>
    <w:basedOn w:val="DefaultParagraphFont"/>
    <w:uiPriority w:val="99"/>
    <w:semiHidden/>
    <w:unhideWhenUsed/>
    <w:rsid w:val="004E2F3B"/>
    <w:rPr>
      <w:color w:val="954F72" w:themeColor="followedHyperlink"/>
      <w:u w:val="single"/>
    </w:rPr>
  </w:style>
  <w:style w:type="character" w:styleId="UnresolvedMention">
    <w:name w:val="Unresolved Mention"/>
    <w:basedOn w:val="DefaultParagraphFont"/>
    <w:uiPriority w:val="99"/>
    <w:semiHidden/>
    <w:unhideWhenUsed/>
    <w:rsid w:val="00917064"/>
    <w:rPr>
      <w:color w:val="605E5C"/>
      <w:shd w:val="clear" w:color="auto" w:fill="E1DFDD"/>
    </w:rPr>
  </w:style>
  <w:style w:type="character" w:styleId="CommentReference">
    <w:name w:val="annotation reference"/>
    <w:basedOn w:val="DefaultParagraphFont"/>
    <w:uiPriority w:val="99"/>
    <w:semiHidden/>
    <w:unhideWhenUsed/>
    <w:rsid w:val="00EB3BF8"/>
    <w:rPr>
      <w:sz w:val="16"/>
      <w:szCs w:val="16"/>
    </w:rPr>
  </w:style>
  <w:style w:type="paragraph" w:styleId="CommentText">
    <w:name w:val="annotation text"/>
    <w:basedOn w:val="Normal"/>
    <w:link w:val="CommentTextChar"/>
    <w:uiPriority w:val="99"/>
    <w:semiHidden/>
    <w:unhideWhenUsed/>
    <w:rsid w:val="00EB3BF8"/>
    <w:pPr>
      <w:spacing w:line="240" w:lineRule="auto"/>
    </w:pPr>
    <w:rPr>
      <w:sz w:val="20"/>
      <w:szCs w:val="20"/>
    </w:rPr>
  </w:style>
  <w:style w:type="character" w:customStyle="1" w:styleId="CommentTextChar">
    <w:name w:val="Comment Text Char"/>
    <w:basedOn w:val="DefaultParagraphFont"/>
    <w:link w:val="CommentText"/>
    <w:uiPriority w:val="99"/>
    <w:semiHidden/>
    <w:rsid w:val="00EB3BF8"/>
    <w:rPr>
      <w:sz w:val="20"/>
      <w:szCs w:val="20"/>
    </w:rPr>
  </w:style>
  <w:style w:type="paragraph" w:styleId="CommentSubject">
    <w:name w:val="annotation subject"/>
    <w:basedOn w:val="CommentText"/>
    <w:next w:val="CommentText"/>
    <w:link w:val="CommentSubjectChar"/>
    <w:uiPriority w:val="99"/>
    <w:semiHidden/>
    <w:unhideWhenUsed/>
    <w:rsid w:val="00EB3BF8"/>
    <w:rPr>
      <w:b/>
      <w:bCs/>
    </w:rPr>
  </w:style>
  <w:style w:type="character" w:customStyle="1" w:styleId="CommentSubjectChar">
    <w:name w:val="Comment Subject Char"/>
    <w:basedOn w:val="CommentTextChar"/>
    <w:link w:val="CommentSubject"/>
    <w:uiPriority w:val="99"/>
    <w:semiHidden/>
    <w:rsid w:val="00EB3BF8"/>
    <w:rPr>
      <w:b/>
      <w:bCs/>
      <w:sz w:val="20"/>
      <w:szCs w:val="20"/>
    </w:rPr>
  </w:style>
  <w:style w:type="paragraph" w:styleId="BalloonText">
    <w:name w:val="Balloon Text"/>
    <w:basedOn w:val="Normal"/>
    <w:link w:val="BalloonTextChar"/>
    <w:uiPriority w:val="99"/>
    <w:semiHidden/>
    <w:unhideWhenUsed/>
    <w:rsid w:val="00EB3B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BF8"/>
    <w:rPr>
      <w:rFonts w:ascii="Segoe UI" w:hAnsi="Segoe UI" w:cs="Segoe UI"/>
      <w:sz w:val="18"/>
      <w:szCs w:val="18"/>
    </w:rPr>
  </w:style>
  <w:style w:type="paragraph" w:customStyle="1" w:styleId="Default">
    <w:name w:val="Default"/>
    <w:basedOn w:val="Normal"/>
    <w:rsid w:val="00B44ECE"/>
    <w:pPr>
      <w:autoSpaceDE w:val="0"/>
      <w:autoSpaceDN w:val="0"/>
      <w:spacing w:after="0" w:line="240" w:lineRule="auto"/>
    </w:pPr>
    <w:rPr>
      <w:rFonts w:ascii="Times New Roman" w:hAnsi="Times New Roman" w:cs="Times New Roman"/>
      <w:color w:val="000000"/>
      <w:sz w:val="24"/>
      <w:szCs w:val="24"/>
    </w:rPr>
  </w:style>
  <w:style w:type="paragraph" w:customStyle="1" w:styleId="qowt-stl-style">
    <w:name w:val="qowt-stl-style"/>
    <w:basedOn w:val="Normal"/>
    <w:rsid w:val="005F2D1E"/>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00148">
      <w:bodyDiv w:val="1"/>
      <w:marLeft w:val="0"/>
      <w:marRight w:val="0"/>
      <w:marTop w:val="0"/>
      <w:marBottom w:val="0"/>
      <w:divBdr>
        <w:top w:val="none" w:sz="0" w:space="0" w:color="auto"/>
        <w:left w:val="none" w:sz="0" w:space="0" w:color="auto"/>
        <w:bottom w:val="none" w:sz="0" w:space="0" w:color="auto"/>
        <w:right w:val="none" w:sz="0" w:space="0" w:color="auto"/>
      </w:divBdr>
    </w:div>
    <w:div w:id="378868606">
      <w:bodyDiv w:val="1"/>
      <w:marLeft w:val="0"/>
      <w:marRight w:val="0"/>
      <w:marTop w:val="0"/>
      <w:marBottom w:val="0"/>
      <w:divBdr>
        <w:top w:val="none" w:sz="0" w:space="0" w:color="auto"/>
        <w:left w:val="none" w:sz="0" w:space="0" w:color="auto"/>
        <w:bottom w:val="none" w:sz="0" w:space="0" w:color="auto"/>
        <w:right w:val="none" w:sz="0" w:space="0" w:color="auto"/>
      </w:divBdr>
      <w:divsChild>
        <w:div w:id="66416189">
          <w:marLeft w:val="0"/>
          <w:marRight w:val="0"/>
          <w:marTop w:val="0"/>
          <w:marBottom w:val="0"/>
          <w:divBdr>
            <w:top w:val="none" w:sz="0" w:space="0" w:color="auto"/>
            <w:left w:val="none" w:sz="0" w:space="0" w:color="auto"/>
            <w:bottom w:val="none" w:sz="0" w:space="0" w:color="auto"/>
            <w:right w:val="none" w:sz="0" w:space="0" w:color="auto"/>
          </w:divBdr>
        </w:div>
      </w:divsChild>
    </w:div>
    <w:div w:id="431165453">
      <w:bodyDiv w:val="1"/>
      <w:marLeft w:val="0"/>
      <w:marRight w:val="0"/>
      <w:marTop w:val="0"/>
      <w:marBottom w:val="0"/>
      <w:divBdr>
        <w:top w:val="none" w:sz="0" w:space="0" w:color="auto"/>
        <w:left w:val="none" w:sz="0" w:space="0" w:color="auto"/>
        <w:bottom w:val="none" w:sz="0" w:space="0" w:color="auto"/>
        <w:right w:val="none" w:sz="0" w:space="0" w:color="auto"/>
      </w:divBdr>
    </w:div>
    <w:div w:id="503982792">
      <w:bodyDiv w:val="1"/>
      <w:marLeft w:val="0"/>
      <w:marRight w:val="0"/>
      <w:marTop w:val="0"/>
      <w:marBottom w:val="0"/>
      <w:divBdr>
        <w:top w:val="none" w:sz="0" w:space="0" w:color="auto"/>
        <w:left w:val="none" w:sz="0" w:space="0" w:color="auto"/>
        <w:bottom w:val="none" w:sz="0" w:space="0" w:color="auto"/>
        <w:right w:val="none" w:sz="0" w:space="0" w:color="auto"/>
      </w:divBdr>
    </w:div>
    <w:div w:id="663552019">
      <w:bodyDiv w:val="1"/>
      <w:marLeft w:val="0"/>
      <w:marRight w:val="0"/>
      <w:marTop w:val="0"/>
      <w:marBottom w:val="0"/>
      <w:divBdr>
        <w:top w:val="none" w:sz="0" w:space="0" w:color="auto"/>
        <w:left w:val="none" w:sz="0" w:space="0" w:color="auto"/>
        <w:bottom w:val="none" w:sz="0" w:space="0" w:color="auto"/>
        <w:right w:val="none" w:sz="0" w:space="0" w:color="auto"/>
      </w:divBdr>
    </w:div>
    <w:div w:id="861241175">
      <w:bodyDiv w:val="1"/>
      <w:marLeft w:val="0"/>
      <w:marRight w:val="0"/>
      <w:marTop w:val="0"/>
      <w:marBottom w:val="0"/>
      <w:divBdr>
        <w:top w:val="none" w:sz="0" w:space="0" w:color="auto"/>
        <w:left w:val="none" w:sz="0" w:space="0" w:color="auto"/>
        <w:bottom w:val="none" w:sz="0" w:space="0" w:color="auto"/>
        <w:right w:val="none" w:sz="0" w:space="0" w:color="auto"/>
      </w:divBdr>
    </w:div>
    <w:div w:id="976106472">
      <w:bodyDiv w:val="1"/>
      <w:marLeft w:val="0"/>
      <w:marRight w:val="0"/>
      <w:marTop w:val="0"/>
      <w:marBottom w:val="0"/>
      <w:divBdr>
        <w:top w:val="none" w:sz="0" w:space="0" w:color="auto"/>
        <w:left w:val="none" w:sz="0" w:space="0" w:color="auto"/>
        <w:bottom w:val="none" w:sz="0" w:space="0" w:color="auto"/>
        <w:right w:val="none" w:sz="0" w:space="0" w:color="auto"/>
      </w:divBdr>
    </w:div>
    <w:div w:id="1052771903">
      <w:bodyDiv w:val="1"/>
      <w:marLeft w:val="0"/>
      <w:marRight w:val="0"/>
      <w:marTop w:val="0"/>
      <w:marBottom w:val="0"/>
      <w:divBdr>
        <w:top w:val="none" w:sz="0" w:space="0" w:color="auto"/>
        <w:left w:val="none" w:sz="0" w:space="0" w:color="auto"/>
        <w:bottom w:val="none" w:sz="0" w:space="0" w:color="auto"/>
        <w:right w:val="none" w:sz="0" w:space="0" w:color="auto"/>
      </w:divBdr>
      <w:divsChild>
        <w:div w:id="1045330507">
          <w:marLeft w:val="0"/>
          <w:marRight w:val="0"/>
          <w:marTop w:val="0"/>
          <w:marBottom w:val="0"/>
          <w:divBdr>
            <w:top w:val="none" w:sz="0" w:space="0" w:color="auto"/>
            <w:left w:val="none" w:sz="0" w:space="0" w:color="auto"/>
            <w:bottom w:val="none" w:sz="0" w:space="0" w:color="auto"/>
            <w:right w:val="none" w:sz="0" w:space="0" w:color="auto"/>
          </w:divBdr>
        </w:div>
        <w:div w:id="1541556570">
          <w:marLeft w:val="0"/>
          <w:marRight w:val="0"/>
          <w:marTop w:val="0"/>
          <w:marBottom w:val="0"/>
          <w:divBdr>
            <w:top w:val="none" w:sz="0" w:space="0" w:color="auto"/>
            <w:left w:val="none" w:sz="0" w:space="0" w:color="auto"/>
            <w:bottom w:val="none" w:sz="0" w:space="0" w:color="auto"/>
            <w:right w:val="none" w:sz="0" w:space="0" w:color="auto"/>
          </w:divBdr>
        </w:div>
      </w:divsChild>
    </w:div>
    <w:div w:id="1162621622">
      <w:bodyDiv w:val="1"/>
      <w:marLeft w:val="0"/>
      <w:marRight w:val="0"/>
      <w:marTop w:val="0"/>
      <w:marBottom w:val="0"/>
      <w:divBdr>
        <w:top w:val="none" w:sz="0" w:space="0" w:color="auto"/>
        <w:left w:val="none" w:sz="0" w:space="0" w:color="auto"/>
        <w:bottom w:val="none" w:sz="0" w:space="0" w:color="auto"/>
        <w:right w:val="none" w:sz="0" w:space="0" w:color="auto"/>
      </w:divBdr>
      <w:divsChild>
        <w:div w:id="221714525">
          <w:marLeft w:val="0"/>
          <w:marRight w:val="0"/>
          <w:marTop w:val="0"/>
          <w:marBottom w:val="0"/>
          <w:divBdr>
            <w:top w:val="none" w:sz="0" w:space="0" w:color="auto"/>
            <w:left w:val="none" w:sz="0" w:space="0" w:color="auto"/>
            <w:bottom w:val="none" w:sz="0" w:space="0" w:color="auto"/>
            <w:right w:val="none" w:sz="0" w:space="0" w:color="auto"/>
          </w:divBdr>
          <w:divsChild>
            <w:div w:id="725688369">
              <w:marLeft w:val="0"/>
              <w:marRight w:val="0"/>
              <w:marTop w:val="0"/>
              <w:marBottom w:val="0"/>
              <w:divBdr>
                <w:top w:val="none" w:sz="0" w:space="0" w:color="auto"/>
                <w:left w:val="none" w:sz="0" w:space="0" w:color="auto"/>
                <w:bottom w:val="none" w:sz="0" w:space="0" w:color="auto"/>
                <w:right w:val="none" w:sz="0" w:space="0" w:color="auto"/>
              </w:divBdr>
            </w:div>
            <w:div w:id="13368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9599">
      <w:bodyDiv w:val="1"/>
      <w:marLeft w:val="0"/>
      <w:marRight w:val="0"/>
      <w:marTop w:val="0"/>
      <w:marBottom w:val="0"/>
      <w:divBdr>
        <w:top w:val="none" w:sz="0" w:space="0" w:color="auto"/>
        <w:left w:val="none" w:sz="0" w:space="0" w:color="auto"/>
        <w:bottom w:val="none" w:sz="0" w:space="0" w:color="auto"/>
        <w:right w:val="none" w:sz="0" w:space="0" w:color="auto"/>
      </w:divBdr>
      <w:divsChild>
        <w:div w:id="392847650">
          <w:marLeft w:val="0"/>
          <w:marRight w:val="0"/>
          <w:marTop w:val="0"/>
          <w:marBottom w:val="0"/>
          <w:divBdr>
            <w:top w:val="single" w:sz="2" w:space="3" w:color="B4B4B4"/>
            <w:left w:val="single" w:sz="2" w:space="12" w:color="B4B4B4"/>
            <w:bottom w:val="single" w:sz="6" w:space="3" w:color="B4B4B4"/>
            <w:right w:val="single" w:sz="2" w:space="12" w:color="B4B4B4"/>
          </w:divBdr>
        </w:div>
      </w:divsChild>
    </w:div>
    <w:div w:id="1561674365">
      <w:bodyDiv w:val="1"/>
      <w:marLeft w:val="0"/>
      <w:marRight w:val="0"/>
      <w:marTop w:val="0"/>
      <w:marBottom w:val="0"/>
      <w:divBdr>
        <w:top w:val="none" w:sz="0" w:space="0" w:color="auto"/>
        <w:left w:val="none" w:sz="0" w:space="0" w:color="auto"/>
        <w:bottom w:val="none" w:sz="0" w:space="0" w:color="auto"/>
        <w:right w:val="none" w:sz="0" w:space="0" w:color="auto"/>
      </w:divBdr>
    </w:div>
    <w:div w:id="1679428934">
      <w:bodyDiv w:val="1"/>
      <w:marLeft w:val="0"/>
      <w:marRight w:val="0"/>
      <w:marTop w:val="0"/>
      <w:marBottom w:val="0"/>
      <w:divBdr>
        <w:top w:val="none" w:sz="0" w:space="0" w:color="auto"/>
        <w:left w:val="none" w:sz="0" w:space="0" w:color="auto"/>
        <w:bottom w:val="none" w:sz="0" w:space="0" w:color="auto"/>
        <w:right w:val="none" w:sz="0" w:space="0" w:color="auto"/>
      </w:divBdr>
    </w:div>
    <w:div w:id="1899779027">
      <w:bodyDiv w:val="1"/>
      <w:marLeft w:val="0"/>
      <w:marRight w:val="0"/>
      <w:marTop w:val="0"/>
      <w:marBottom w:val="0"/>
      <w:divBdr>
        <w:top w:val="none" w:sz="0" w:space="0" w:color="auto"/>
        <w:left w:val="none" w:sz="0" w:space="0" w:color="auto"/>
        <w:bottom w:val="none" w:sz="0" w:space="0" w:color="auto"/>
        <w:right w:val="none" w:sz="0" w:space="0" w:color="auto"/>
      </w:divBdr>
    </w:div>
    <w:div w:id="1926840787">
      <w:bodyDiv w:val="1"/>
      <w:marLeft w:val="0"/>
      <w:marRight w:val="0"/>
      <w:marTop w:val="0"/>
      <w:marBottom w:val="0"/>
      <w:divBdr>
        <w:top w:val="none" w:sz="0" w:space="0" w:color="auto"/>
        <w:left w:val="none" w:sz="0" w:space="0" w:color="auto"/>
        <w:bottom w:val="none" w:sz="0" w:space="0" w:color="auto"/>
        <w:right w:val="none" w:sz="0" w:space="0" w:color="auto"/>
      </w:divBdr>
      <w:divsChild>
        <w:div w:id="98720705">
          <w:marLeft w:val="0"/>
          <w:marRight w:val="0"/>
          <w:marTop w:val="0"/>
          <w:marBottom w:val="0"/>
          <w:divBdr>
            <w:top w:val="single" w:sz="2" w:space="3" w:color="B4B4B4"/>
            <w:left w:val="single" w:sz="2" w:space="12" w:color="B4B4B4"/>
            <w:bottom w:val="single" w:sz="6" w:space="3" w:color="B4B4B4"/>
            <w:right w:val="single" w:sz="2" w:space="12" w:color="B4B4B4"/>
          </w:divBdr>
        </w:div>
      </w:divsChild>
    </w:div>
    <w:div w:id="2099909350">
      <w:bodyDiv w:val="1"/>
      <w:marLeft w:val="0"/>
      <w:marRight w:val="0"/>
      <w:marTop w:val="0"/>
      <w:marBottom w:val="0"/>
      <w:divBdr>
        <w:top w:val="none" w:sz="0" w:space="0" w:color="auto"/>
        <w:left w:val="none" w:sz="0" w:space="0" w:color="auto"/>
        <w:bottom w:val="none" w:sz="0" w:space="0" w:color="auto"/>
        <w:right w:val="none" w:sz="0" w:space="0" w:color="auto"/>
      </w:divBdr>
    </w:div>
    <w:div w:id="2129934860">
      <w:bodyDiv w:val="1"/>
      <w:marLeft w:val="0"/>
      <w:marRight w:val="0"/>
      <w:marTop w:val="0"/>
      <w:marBottom w:val="0"/>
      <w:divBdr>
        <w:top w:val="none" w:sz="0" w:space="0" w:color="auto"/>
        <w:left w:val="none" w:sz="0" w:space="0" w:color="auto"/>
        <w:bottom w:val="none" w:sz="0" w:space="0" w:color="auto"/>
        <w:right w:val="none" w:sz="0" w:space="0" w:color="auto"/>
      </w:divBdr>
    </w:div>
    <w:div w:id="2135981715">
      <w:bodyDiv w:val="1"/>
      <w:marLeft w:val="0"/>
      <w:marRight w:val="0"/>
      <w:marTop w:val="0"/>
      <w:marBottom w:val="0"/>
      <w:divBdr>
        <w:top w:val="none" w:sz="0" w:space="0" w:color="auto"/>
        <w:left w:val="none" w:sz="0" w:space="0" w:color="auto"/>
        <w:bottom w:val="none" w:sz="0" w:space="0" w:color="auto"/>
        <w:right w:val="none" w:sz="0" w:space="0" w:color="auto"/>
      </w:divBdr>
      <w:divsChild>
        <w:div w:id="2104907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urimasu@vaatc.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vaatc.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59DE3-7B47-404D-881B-CE6A75D63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4914</Words>
  <Characters>2802</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Aurimas Uldukis</dc:creator>
  <cp:keywords/>
  <dc:description/>
  <cp:lastModifiedBy>Aurimas Uldukis</cp:lastModifiedBy>
  <cp:revision>2</cp:revision>
  <cp:lastPrinted>2018-08-30T11:09:00Z</cp:lastPrinted>
  <dcterms:created xsi:type="dcterms:W3CDTF">2018-08-23T15:50:00Z</dcterms:created>
  <dcterms:modified xsi:type="dcterms:W3CDTF">2018-08-30T11:33:00Z</dcterms:modified>
</cp:coreProperties>
</file>